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2CE4" w14:textId="4F271BC5" w:rsidR="00BB378D" w:rsidRPr="00860F07" w:rsidRDefault="00860F07" w:rsidP="00BB378D">
      <w:pPr>
        <w:rPr>
          <w:sz w:val="23"/>
          <w:szCs w:val="23"/>
        </w:rPr>
      </w:pPr>
      <w:r w:rsidRPr="00860F07">
        <w:rPr>
          <w:rFonts w:ascii="Arial" w:hAnsi="Arial" w:cs="Arial"/>
          <w:b/>
          <w:bCs/>
          <w:sz w:val="23"/>
          <w:szCs w:val="23"/>
        </w:rPr>
        <w:t xml:space="preserve">Zał. nr 4. </w:t>
      </w:r>
      <w:r w:rsidR="00BB378D" w:rsidRPr="00860F07">
        <w:rPr>
          <w:rFonts w:ascii="Arial" w:hAnsi="Arial" w:cs="Arial"/>
          <w:b/>
          <w:bCs/>
          <w:sz w:val="23"/>
          <w:szCs w:val="23"/>
        </w:rPr>
        <w:t xml:space="preserve">Plan zarządzania hałasem </w:t>
      </w:r>
    </w:p>
    <w:p w14:paraId="49B4E9BD" w14:textId="77777777" w:rsidR="00BB378D" w:rsidRPr="00860F07" w:rsidRDefault="00BB378D" w:rsidP="00BB378D">
      <w:pPr>
        <w:pStyle w:val="Nagwek2"/>
        <w:keepNext w:val="0"/>
        <w:rPr>
          <w:sz w:val="23"/>
          <w:szCs w:val="23"/>
        </w:rPr>
      </w:pPr>
      <w:bookmarkStart w:id="0" w:name="_Toc78529402"/>
      <w:bookmarkStart w:id="1" w:name="_Toc108803479"/>
      <w:bookmarkStart w:id="2" w:name="_Ref76064036"/>
      <w:r w:rsidRPr="00860F07">
        <w:rPr>
          <w:sz w:val="23"/>
          <w:szCs w:val="23"/>
        </w:rPr>
        <w:t>Protokół zawierający działania i harmonogram</w:t>
      </w:r>
      <w:bookmarkEnd w:id="0"/>
      <w:bookmarkEnd w:id="1"/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533"/>
        <w:gridCol w:w="2854"/>
        <w:gridCol w:w="2127"/>
        <w:gridCol w:w="1842"/>
        <w:gridCol w:w="1701"/>
      </w:tblGrid>
      <w:tr w:rsidR="00BB378D" w:rsidRPr="00860F07" w14:paraId="5CDABF97" w14:textId="77777777" w:rsidTr="00BB378D">
        <w:trPr>
          <w:tblHeader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77D95E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Program eliminacji lub ograniczania emisji hałasu</w:t>
            </w:r>
          </w:p>
        </w:tc>
      </w:tr>
      <w:tr w:rsidR="00BB378D" w:rsidRPr="00860F07" w14:paraId="61C98670" w14:textId="77777777" w:rsidTr="00BB378D">
        <w:trPr>
          <w:tblHeader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F4F8E5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Lp.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FD3864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Działanie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692DF1" w14:textId="77777777" w:rsidR="00BB378D" w:rsidRPr="00860F07" w:rsidRDefault="00BB378D" w:rsidP="00D636BA">
            <w:pPr>
              <w:pStyle w:val="Tabela"/>
              <w:keepNext w:val="0"/>
              <w:spacing w:before="0" w:after="0"/>
              <w:jc w:val="center"/>
            </w:pPr>
            <w:r w:rsidRPr="00860F07">
              <w:t>Częstotliwość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1459AE" w14:textId="77777777" w:rsidR="00BB378D" w:rsidRPr="00860F07" w:rsidRDefault="00BB378D" w:rsidP="00D636BA">
            <w:pPr>
              <w:pStyle w:val="Tabela"/>
              <w:keepNext w:val="0"/>
              <w:spacing w:before="0" w:after="0"/>
              <w:jc w:val="center"/>
            </w:pPr>
            <w:r w:rsidRPr="00860F07">
              <w:t>Odpowiedzialny za wypełnienie obowiązku</w:t>
            </w:r>
            <w:r w:rsidRPr="00860F07">
              <w:br/>
            </w:r>
            <w:r w:rsidRPr="00860F07">
              <w:rPr>
                <w:i/>
              </w:rPr>
              <w:t>(stanowisko służbowe)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14DF7" w14:textId="77777777" w:rsidR="00BB378D" w:rsidRPr="00860F07" w:rsidRDefault="00BB378D" w:rsidP="00D636BA">
            <w:pPr>
              <w:pStyle w:val="Tabela"/>
              <w:keepNext w:val="0"/>
              <w:spacing w:before="0" w:after="0"/>
              <w:jc w:val="center"/>
            </w:pPr>
            <w:r w:rsidRPr="00860F07">
              <w:t>Osoba odpowiedzialna za realizację obowiązku</w:t>
            </w:r>
          </w:p>
          <w:p w14:paraId="52D8C9FB" w14:textId="77777777" w:rsidR="00BB378D" w:rsidRPr="00860F07" w:rsidRDefault="00BB378D" w:rsidP="00D636BA">
            <w:pPr>
              <w:pStyle w:val="Tabela"/>
              <w:keepNext w:val="0"/>
              <w:spacing w:before="0" w:after="0"/>
              <w:jc w:val="center"/>
            </w:pPr>
            <w:r w:rsidRPr="00860F07">
              <w:rPr>
                <w:i/>
              </w:rPr>
              <w:t>(stanowisko służbowe)</w:t>
            </w:r>
          </w:p>
        </w:tc>
      </w:tr>
      <w:tr w:rsidR="00BB378D" w:rsidRPr="00860F07" w14:paraId="644CDA63" w14:textId="77777777" w:rsidTr="00BB378D"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B3751E1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I. Działania kontrolne</w:t>
            </w:r>
          </w:p>
        </w:tc>
      </w:tr>
      <w:tr w:rsidR="00BB378D" w:rsidRPr="00860F07" w14:paraId="078BFA52" w14:textId="77777777" w:rsidTr="00BB378D">
        <w:tc>
          <w:tcPr>
            <w:tcW w:w="53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7362E3E6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tcBorders>
              <w:top w:val="double" w:sz="4" w:space="0" w:color="auto"/>
            </w:tcBorders>
            <w:shd w:val="clear" w:color="auto" w:fill="auto"/>
          </w:tcPr>
          <w:p w14:paraId="33CDE9E3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Kontrola istotnych źródeł hałasu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7D9282B3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raz na miesiąc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14:paraId="78AD1A0A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działu mechanicznego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3CCEC25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Pracownik działu mechanicznego</w:t>
            </w:r>
          </w:p>
        </w:tc>
      </w:tr>
      <w:tr w:rsidR="00BB378D" w:rsidRPr="00860F07" w14:paraId="6BCE77F5" w14:textId="77777777" w:rsidTr="00BB378D"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00EDC14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1DBF42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Kontrola środków transportu zewnętrznego i wewnętrznego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113F3892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raz na miesiąc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4169FA9A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działu mechanicznego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9BFBD50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Pracownik działu mechanicznego</w:t>
            </w:r>
          </w:p>
        </w:tc>
      </w:tr>
      <w:tr w:rsidR="00BB378D" w:rsidRPr="00860F07" w14:paraId="0EA0F5A3" w14:textId="77777777" w:rsidTr="00BB378D"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ADCE04C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vMerge/>
            <w:shd w:val="clear" w:color="auto" w:fill="auto"/>
          </w:tcPr>
          <w:p w14:paraId="3695ABD6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26EDFDB2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na bieżąco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32A5E0C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działu mechanicznego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B66B7AB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Kierowcy</w:t>
            </w:r>
          </w:p>
        </w:tc>
      </w:tr>
      <w:tr w:rsidR="00BB378D" w:rsidRPr="00860F07" w14:paraId="001B95AA" w14:textId="77777777" w:rsidTr="00BB378D"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FFC31E0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shd w:val="clear" w:color="auto" w:fill="auto"/>
          </w:tcPr>
          <w:p w14:paraId="1912390A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Okresowe przeglądy techniczne środków transportu zewnętrznego i wewnętrznego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B23063A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raz w roku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9B2D7DB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działu mechanicznego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D0FBEE8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Serwis zewnętrzny lub własny dział mechaniczny</w:t>
            </w:r>
          </w:p>
        </w:tc>
      </w:tr>
      <w:tr w:rsidR="00BB378D" w:rsidRPr="00860F07" w14:paraId="4A918865" w14:textId="77777777" w:rsidTr="00BB378D"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D4943E5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shd w:val="clear" w:color="auto" w:fill="auto"/>
          </w:tcPr>
          <w:p w14:paraId="3EBE7751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Kontrola stanu technicznego wewnętrznych dróg zakładowych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2BF43F76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raz na kwartał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4334DF5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działu mechanicznego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F42A3C4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Pracownik działu mechanicznego</w:t>
            </w:r>
          </w:p>
        </w:tc>
      </w:tr>
      <w:tr w:rsidR="00BB378D" w:rsidRPr="00860F07" w14:paraId="105712FB" w14:textId="77777777" w:rsidTr="00BB378D"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C2A5DA3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II. Działania operacyjne</w:t>
            </w:r>
          </w:p>
        </w:tc>
      </w:tr>
      <w:tr w:rsidR="00BB378D" w:rsidRPr="00860F07" w14:paraId="46B878D5" w14:textId="77777777" w:rsidTr="00BB378D">
        <w:tc>
          <w:tcPr>
            <w:tcW w:w="53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777FD5B6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tcBorders>
              <w:top w:val="double" w:sz="4" w:space="0" w:color="auto"/>
            </w:tcBorders>
            <w:shd w:val="clear" w:color="auto" w:fill="auto"/>
          </w:tcPr>
          <w:p w14:paraId="7E369F99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Pomiar hałasu źródła hałasu</w:t>
            </w:r>
          </w:p>
          <w:p w14:paraId="1095B3C9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- w przypadku gdy kontrola przeprowadzona w ramach działania I.1 stwierdzi możliwość większej emisji hałasu niż normalna, a nie widać oznak awarii lub dysfunkcji urządzenia, które jednoznacznie sugerowałyby konieczność przeprowadzenia naprawy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5A1EDB98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według potrzeb, na podstawie działań kontrolnych w pkt. I.1 protokołu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14:paraId="6CDB2B2F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działu mechanicznego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F14A987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Serwis zewnętrzny</w:t>
            </w:r>
          </w:p>
        </w:tc>
      </w:tr>
      <w:tr w:rsidR="00BB378D" w:rsidRPr="00860F07" w14:paraId="26260D28" w14:textId="77777777" w:rsidTr="00BB378D">
        <w:tc>
          <w:tcPr>
            <w:tcW w:w="533" w:type="dxa"/>
            <w:tcBorders>
              <w:left w:val="single" w:sz="12" w:space="0" w:color="auto"/>
            </w:tcBorders>
            <w:shd w:val="clear" w:color="auto" w:fill="auto"/>
          </w:tcPr>
          <w:p w14:paraId="2E006696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shd w:val="clear" w:color="auto" w:fill="auto"/>
          </w:tcPr>
          <w:p w14:paraId="606C4ED9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Naprawa urządzeń, w przypadku których pomiar wykazał zwiększony poziom emisji hałasu lub wzrost hałasu jest ewidentnie widoczny i jest widoczne, że urządzenie nie działa prawidłowo (szum łożysk, pasków klinowych, drgania i wynikający z tego hałas elementów urządzenia, przegrzewanie urządzenia inne dźwięki nie występujące podczas normalnej eksploatacji)</w:t>
            </w:r>
          </w:p>
        </w:tc>
        <w:tc>
          <w:tcPr>
            <w:tcW w:w="2127" w:type="dxa"/>
            <w:shd w:val="clear" w:color="auto" w:fill="auto"/>
          </w:tcPr>
          <w:p w14:paraId="3619CA2D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według potrzeb, na podstawie działań kontrolnych w pkt. I.1 protokołu</w:t>
            </w:r>
          </w:p>
        </w:tc>
        <w:tc>
          <w:tcPr>
            <w:tcW w:w="1842" w:type="dxa"/>
            <w:shd w:val="clear" w:color="auto" w:fill="auto"/>
          </w:tcPr>
          <w:p w14:paraId="166DF70B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działu mechanicznego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3AB1A8B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Serwis zewnętrzny</w:t>
            </w:r>
            <w:r w:rsidR="00FA5D0F" w:rsidRPr="00860F07">
              <w:t xml:space="preserve"> lub własny dział mechaniczny</w:t>
            </w:r>
          </w:p>
        </w:tc>
      </w:tr>
      <w:tr w:rsidR="00BB378D" w:rsidRPr="00860F07" w14:paraId="1FBFE91B" w14:textId="77777777" w:rsidTr="00BB378D">
        <w:tc>
          <w:tcPr>
            <w:tcW w:w="533" w:type="dxa"/>
            <w:tcBorders>
              <w:left w:val="single" w:sz="12" w:space="0" w:color="auto"/>
            </w:tcBorders>
            <w:shd w:val="clear" w:color="auto" w:fill="auto"/>
          </w:tcPr>
          <w:p w14:paraId="1CD37606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shd w:val="clear" w:color="auto" w:fill="auto"/>
          </w:tcPr>
          <w:p w14:paraId="77638A62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Skierowanie środka transportu zewnętrznego lub wewnętrznego na badania techniczne, jeżeli istnieje podejrzenie awarii podzespołów mechanicznych, hydraulicznych lub układu wydechowe, będącej przyczyną wzrostu emisji hałasu</w:t>
            </w:r>
          </w:p>
        </w:tc>
        <w:tc>
          <w:tcPr>
            <w:tcW w:w="2127" w:type="dxa"/>
            <w:shd w:val="clear" w:color="auto" w:fill="auto"/>
          </w:tcPr>
          <w:p w14:paraId="40C0D95F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według potrzeb, na podstawie działań kontrolnych wskazanych w pkt. I.2÷I.4 protokołu</w:t>
            </w:r>
          </w:p>
        </w:tc>
        <w:tc>
          <w:tcPr>
            <w:tcW w:w="1842" w:type="dxa"/>
            <w:shd w:val="clear" w:color="auto" w:fill="auto"/>
          </w:tcPr>
          <w:p w14:paraId="415FF072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działu mechanicznego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8982493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Serwis zewnętrzny lub własny dział mechaniczny</w:t>
            </w:r>
          </w:p>
        </w:tc>
      </w:tr>
      <w:tr w:rsidR="00BB378D" w:rsidRPr="00860F07" w14:paraId="2AE8C248" w14:textId="77777777" w:rsidTr="00BB378D">
        <w:tc>
          <w:tcPr>
            <w:tcW w:w="533" w:type="dxa"/>
            <w:tcBorders>
              <w:left w:val="single" w:sz="12" w:space="0" w:color="auto"/>
            </w:tcBorders>
            <w:shd w:val="clear" w:color="auto" w:fill="auto"/>
          </w:tcPr>
          <w:p w14:paraId="205E7226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shd w:val="clear" w:color="auto" w:fill="auto"/>
          </w:tcPr>
          <w:p w14:paraId="624DDE44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Naprawa środka transportu zewnętrznego lub wewnętrznego</w:t>
            </w:r>
          </w:p>
        </w:tc>
        <w:tc>
          <w:tcPr>
            <w:tcW w:w="2127" w:type="dxa"/>
            <w:shd w:val="clear" w:color="auto" w:fill="auto"/>
          </w:tcPr>
          <w:p w14:paraId="6054B4F6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według potrzeb, na podstawie działań kontrolnych wskazanych w pkt. I.2÷I.4 protokołu</w:t>
            </w:r>
          </w:p>
        </w:tc>
        <w:tc>
          <w:tcPr>
            <w:tcW w:w="1842" w:type="dxa"/>
            <w:shd w:val="clear" w:color="auto" w:fill="auto"/>
          </w:tcPr>
          <w:p w14:paraId="2CAF2E8A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działu mechanicznego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5799308F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Serwis zewnętrzny lub własny dział mechaniczny</w:t>
            </w:r>
          </w:p>
        </w:tc>
      </w:tr>
      <w:tr w:rsidR="00BB378D" w:rsidRPr="00860F07" w14:paraId="352C3099" w14:textId="77777777" w:rsidTr="00BB378D">
        <w:tc>
          <w:tcPr>
            <w:tcW w:w="5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71FFF3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3674E52B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Remont dróg wewnętrznych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D887EEF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według potrzeb, na podstawie działań kontrolnych wskazanych w pkt. I.5 protokołu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87A6846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zakładu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F09EA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Serwis zewnętrzny lub własny dział mechaniczny</w:t>
            </w:r>
          </w:p>
        </w:tc>
      </w:tr>
      <w:tr w:rsidR="00BB378D" w:rsidRPr="00860F07" w14:paraId="4C234013" w14:textId="77777777" w:rsidTr="00BB378D"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512835" w14:textId="77777777" w:rsidR="00BB378D" w:rsidRPr="00860F07" w:rsidRDefault="00BB378D" w:rsidP="00D636BA">
            <w:pPr>
              <w:pStyle w:val="Tabela"/>
              <w:keepNext w:val="0"/>
              <w:numPr>
                <w:ilvl w:val="0"/>
                <w:numId w:val="13"/>
              </w:numPr>
              <w:spacing w:before="0" w:after="0"/>
              <w:ind w:left="0" w:firstLine="0"/>
            </w:pPr>
          </w:p>
        </w:tc>
        <w:tc>
          <w:tcPr>
            <w:tcW w:w="2854" w:type="dxa"/>
            <w:tcBorders>
              <w:bottom w:val="single" w:sz="12" w:space="0" w:color="auto"/>
            </w:tcBorders>
            <w:shd w:val="clear" w:color="auto" w:fill="auto"/>
          </w:tcPr>
          <w:p w14:paraId="73807628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Dostawa i odbiór odpadów będą realizowane wyłącznie w porze dziennej.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2241D4F1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na bieżąco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5292F77E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Kierownik zakładu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D83B9" w14:textId="77777777" w:rsidR="00BB378D" w:rsidRPr="00860F07" w:rsidRDefault="00BB378D" w:rsidP="00D636BA">
            <w:pPr>
              <w:pStyle w:val="Tabela"/>
              <w:keepNext w:val="0"/>
              <w:spacing w:before="0" w:after="0"/>
            </w:pPr>
            <w:r w:rsidRPr="00860F07">
              <w:t>Kierownicy zmian</w:t>
            </w:r>
          </w:p>
        </w:tc>
      </w:tr>
    </w:tbl>
    <w:p w14:paraId="7F5DFA15" w14:textId="77777777" w:rsidR="00BB378D" w:rsidRPr="00860F07" w:rsidRDefault="00BB378D" w:rsidP="00BB378D">
      <w:pPr>
        <w:pStyle w:val="P1Wcity"/>
      </w:pPr>
    </w:p>
    <w:p w14:paraId="534FE805" w14:textId="77777777" w:rsidR="00BB378D" w:rsidRPr="00860F07" w:rsidRDefault="00BB378D" w:rsidP="00BB378D">
      <w:pPr>
        <w:pStyle w:val="Nagwek2"/>
        <w:rPr>
          <w:sz w:val="23"/>
          <w:szCs w:val="23"/>
        </w:rPr>
      </w:pPr>
      <w:bookmarkStart w:id="3" w:name="_Toc78529403"/>
      <w:bookmarkStart w:id="4" w:name="_Toc108803480"/>
      <w:r w:rsidRPr="00860F07">
        <w:rPr>
          <w:sz w:val="23"/>
          <w:szCs w:val="23"/>
        </w:rPr>
        <w:t xml:space="preserve">Protokół monitorowania </w:t>
      </w:r>
      <w:bookmarkEnd w:id="2"/>
      <w:r w:rsidRPr="00860F07">
        <w:rPr>
          <w:sz w:val="23"/>
          <w:szCs w:val="23"/>
        </w:rPr>
        <w:t>hałasu i wibracji</w:t>
      </w:r>
      <w:bookmarkEnd w:id="3"/>
      <w:bookmarkEnd w:id="4"/>
    </w:p>
    <w:p w14:paraId="3B84F357" w14:textId="77777777" w:rsidR="00BB378D" w:rsidRPr="00860F07" w:rsidRDefault="00BB378D" w:rsidP="00BB378D">
      <w:pPr>
        <w:pStyle w:val="P1Wcity"/>
        <w:numPr>
          <w:ilvl w:val="0"/>
          <w:numId w:val="14"/>
        </w:numPr>
        <w:ind w:left="426" w:hanging="426"/>
        <w:rPr>
          <w:rFonts w:cs="Arial"/>
          <w:b/>
          <w:sz w:val="23"/>
          <w:szCs w:val="23"/>
        </w:rPr>
      </w:pPr>
      <w:r w:rsidRPr="00860F07">
        <w:rPr>
          <w:rFonts w:cs="Arial"/>
          <w:b/>
          <w:sz w:val="23"/>
          <w:szCs w:val="23"/>
        </w:rPr>
        <w:t>Zakres monitoringu wielkości emisji hałasu do środowiska:</w:t>
      </w:r>
    </w:p>
    <w:p w14:paraId="76781D2E" w14:textId="77777777" w:rsidR="00BB378D" w:rsidRPr="00860F07" w:rsidRDefault="00BB378D" w:rsidP="00BB378D">
      <w:pPr>
        <w:pStyle w:val="N2"/>
        <w:numPr>
          <w:ilvl w:val="0"/>
          <w:numId w:val="11"/>
        </w:numPr>
        <w:rPr>
          <w:sz w:val="23"/>
          <w:szCs w:val="23"/>
        </w:rPr>
      </w:pPr>
      <w:r w:rsidRPr="00860F07">
        <w:rPr>
          <w:sz w:val="23"/>
          <w:szCs w:val="23"/>
        </w:rPr>
        <w:t xml:space="preserve">Pomiar emisji hałasu do środowiska: </w:t>
      </w:r>
    </w:p>
    <w:p w14:paraId="79045FF9" w14:textId="77777777" w:rsidR="00BB378D" w:rsidRPr="00860F07" w:rsidRDefault="00BB378D" w:rsidP="00BB378D">
      <w:pPr>
        <w:pStyle w:val="W3"/>
        <w:rPr>
          <w:sz w:val="23"/>
          <w:szCs w:val="23"/>
        </w:rPr>
      </w:pPr>
      <w:r w:rsidRPr="00860F07">
        <w:rPr>
          <w:sz w:val="23"/>
          <w:szCs w:val="23"/>
        </w:rPr>
        <w:t>miejsce pomiaru: 1 punkt pomiarowy na terenie najbliżej położonej zabudowy mieszkaniowej:</w:t>
      </w:r>
    </w:p>
    <w:tbl>
      <w:tblPr>
        <w:tblW w:w="9216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10"/>
        <w:gridCol w:w="1701"/>
        <w:gridCol w:w="2530"/>
      </w:tblGrid>
      <w:tr w:rsidR="00BB378D" w:rsidRPr="00860F07" w14:paraId="35DA199D" w14:textId="77777777" w:rsidTr="00493066">
        <w:trPr>
          <w:trHeight w:val="532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14:paraId="37E2D3CF" w14:textId="77777777" w:rsidR="00BB378D" w:rsidRPr="00860F07" w:rsidRDefault="00BB378D" w:rsidP="00CC09AE">
            <w:pPr>
              <w:pStyle w:val="Tabela"/>
              <w:jc w:val="center"/>
            </w:pPr>
            <w:r w:rsidRPr="00860F07">
              <w:t>Nr pkt.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</w:tcPr>
          <w:p w14:paraId="13E48BE3" w14:textId="77777777" w:rsidR="00BB378D" w:rsidRPr="00860F07" w:rsidRDefault="00BB378D" w:rsidP="00CC09AE">
            <w:pPr>
              <w:pStyle w:val="Tabela"/>
            </w:pPr>
            <w:r w:rsidRPr="00860F07">
              <w:t>Oznaczenie w miejscowym planie zagospodarowania przestrzennego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1D73538" w14:textId="77777777" w:rsidR="00BB378D" w:rsidRPr="00860F07" w:rsidRDefault="00BB378D" w:rsidP="00CC09AE">
            <w:pPr>
              <w:pStyle w:val="Tabela"/>
              <w:jc w:val="center"/>
            </w:pPr>
            <w:r w:rsidRPr="00860F07">
              <w:t>Wysokość punktu</w:t>
            </w:r>
            <w:r w:rsidRPr="00860F07">
              <w:br/>
              <w:t>m n.p.t.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78217032" w14:textId="77777777" w:rsidR="00BB378D" w:rsidRPr="00860F07" w:rsidRDefault="00BB378D" w:rsidP="00CC09AE">
            <w:pPr>
              <w:pStyle w:val="Tabela"/>
              <w:jc w:val="center"/>
            </w:pPr>
            <w:r w:rsidRPr="00860F07">
              <w:t>Rodzaj przeznaczenia terenu</w:t>
            </w:r>
          </w:p>
        </w:tc>
      </w:tr>
      <w:tr w:rsidR="00BB378D" w:rsidRPr="00860F07" w14:paraId="5644AD7B" w14:textId="77777777" w:rsidTr="00493066"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1561CC" w14:textId="77777777" w:rsidR="00BB378D" w:rsidRPr="00860F07" w:rsidRDefault="00BB378D" w:rsidP="00CC09AE">
            <w:pPr>
              <w:pStyle w:val="Tabela"/>
            </w:pPr>
            <w:r w:rsidRPr="00860F07">
              <w:t>1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5586B5" w14:textId="77777777" w:rsidR="00BB378D" w:rsidRPr="00860F07" w:rsidRDefault="00BB378D" w:rsidP="00CC09AE">
            <w:pPr>
              <w:pStyle w:val="Tabela"/>
            </w:pPr>
            <w:r w:rsidRPr="00860F07">
              <w:t>MN</w:t>
            </w:r>
            <w:r w:rsidRPr="00860F07">
              <w:br/>
              <w:t>Zabudowa mieszkaniowa jednorodzinna i zagrodowa z dopuszczeniem usług</w:t>
            </w:r>
          </w:p>
          <w:p w14:paraId="421D9F0D" w14:textId="77777777" w:rsidR="00BB378D" w:rsidRPr="00860F07" w:rsidRDefault="00BB378D" w:rsidP="00CC09AE">
            <w:pPr>
              <w:pStyle w:val="Tabela"/>
            </w:pPr>
            <w:r w:rsidRPr="00860F07">
              <w:t xml:space="preserve">-od południowo-wschodniej strony zakładu </w:t>
            </w:r>
          </w:p>
          <w:p w14:paraId="056B92A3" w14:textId="77777777" w:rsidR="00BB378D" w:rsidRPr="00860F07" w:rsidRDefault="00BB378D" w:rsidP="00CC09AE">
            <w:pPr>
              <w:pStyle w:val="Tabela"/>
            </w:pPr>
            <w:r w:rsidRPr="00860F07">
              <w:t>-współrzędne geograficzne:</w:t>
            </w:r>
          </w:p>
          <w:p w14:paraId="0AE533AF" w14:textId="77777777" w:rsidR="00BB378D" w:rsidRPr="00860F07" w:rsidRDefault="00BB378D" w:rsidP="00CC09AE">
            <w:pPr>
              <w:pStyle w:val="Tabela"/>
            </w:pPr>
            <w:r w:rsidRPr="00860F07">
              <w:t>N: 49043’36,43”</w:t>
            </w:r>
          </w:p>
          <w:p w14:paraId="15FC8A75" w14:textId="77777777" w:rsidR="00BB378D" w:rsidRPr="00860F07" w:rsidRDefault="00BB378D" w:rsidP="00CC09AE">
            <w:pPr>
              <w:pStyle w:val="Tabela"/>
              <w:rPr>
                <w:rFonts w:cs="Arial"/>
                <w:sz w:val="22"/>
              </w:rPr>
            </w:pPr>
            <w:r w:rsidRPr="00860F07">
              <w:t>E: 21030’23,3”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5861BB" w14:textId="77777777" w:rsidR="00BB378D" w:rsidRPr="00860F07" w:rsidRDefault="00BB378D" w:rsidP="00CC09AE">
            <w:pPr>
              <w:pStyle w:val="Tabela"/>
              <w:jc w:val="center"/>
            </w:pPr>
            <w:r w:rsidRPr="00860F07">
              <w:t>4,0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57C25BB2" w14:textId="77777777" w:rsidR="00FA5D0F" w:rsidRPr="00860F07" w:rsidRDefault="00FA5D0F" w:rsidP="00CC09AE">
            <w:pPr>
              <w:pStyle w:val="Tabela"/>
            </w:pPr>
            <w:r w:rsidRPr="00860F07">
              <w:t>Obszar zabudowy mieszkaniowej jednorodzinnej i zagrodowej z dopuszczeniem usług towarzyszących</w:t>
            </w:r>
          </w:p>
        </w:tc>
      </w:tr>
    </w:tbl>
    <w:p w14:paraId="23C01E27" w14:textId="77777777" w:rsidR="00BB378D" w:rsidRPr="00860F07" w:rsidRDefault="00BB378D" w:rsidP="00BB378D">
      <w:pPr>
        <w:pStyle w:val="N2"/>
        <w:numPr>
          <w:ilvl w:val="0"/>
          <w:numId w:val="0"/>
        </w:numPr>
        <w:ind w:left="709"/>
      </w:pPr>
    </w:p>
    <w:p w14:paraId="1C51892C" w14:textId="77777777" w:rsidR="00BB378D" w:rsidRPr="00860F07" w:rsidRDefault="00BB378D" w:rsidP="00BB378D">
      <w:pPr>
        <w:pStyle w:val="W3"/>
        <w:rPr>
          <w:sz w:val="23"/>
          <w:szCs w:val="23"/>
        </w:rPr>
      </w:pPr>
      <w:r w:rsidRPr="00860F07">
        <w:rPr>
          <w:sz w:val="23"/>
          <w:szCs w:val="23"/>
        </w:rPr>
        <w:t>pora: dzienna i nocna</w:t>
      </w:r>
    </w:p>
    <w:p w14:paraId="7F083000" w14:textId="77777777" w:rsidR="00BB378D" w:rsidRPr="00860F07" w:rsidRDefault="00BB378D" w:rsidP="00BB378D">
      <w:pPr>
        <w:pStyle w:val="N2"/>
        <w:tabs>
          <w:tab w:val="clear" w:pos="360"/>
          <w:tab w:val="num" w:pos="709"/>
        </w:tabs>
        <w:ind w:left="709"/>
        <w:rPr>
          <w:sz w:val="23"/>
          <w:szCs w:val="23"/>
        </w:rPr>
      </w:pPr>
      <w:r w:rsidRPr="00860F07">
        <w:rPr>
          <w:sz w:val="23"/>
          <w:szCs w:val="23"/>
        </w:rPr>
        <w:t xml:space="preserve">Pomiary poziomu mocy akustycznej źródeł lub poziomów hałasu w obiektach: </w:t>
      </w:r>
    </w:p>
    <w:p w14:paraId="78267A17" w14:textId="77777777" w:rsidR="00BB378D" w:rsidRPr="00860F07" w:rsidRDefault="00BB378D" w:rsidP="00BB378D">
      <w:pPr>
        <w:pStyle w:val="W3"/>
        <w:rPr>
          <w:sz w:val="23"/>
          <w:szCs w:val="23"/>
        </w:rPr>
      </w:pPr>
      <w:r w:rsidRPr="00860F07">
        <w:rPr>
          <w:sz w:val="23"/>
          <w:szCs w:val="23"/>
        </w:rPr>
        <w:t>zakres dostosowany do potrzeb</w:t>
      </w:r>
    </w:p>
    <w:p w14:paraId="7726BB90" w14:textId="77777777" w:rsidR="00BB378D" w:rsidRPr="00860F07" w:rsidRDefault="00BB378D" w:rsidP="00BB378D">
      <w:pPr>
        <w:pStyle w:val="P1Wcity"/>
        <w:ind w:firstLine="0"/>
        <w:rPr>
          <w:rFonts w:cs="Arial"/>
          <w:sz w:val="23"/>
          <w:szCs w:val="23"/>
        </w:rPr>
      </w:pPr>
    </w:p>
    <w:p w14:paraId="23F68338" w14:textId="77777777" w:rsidR="00BB378D" w:rsidRPr="00860F07" w:rsidRDefault="00BB378D" w:rsidP="00BB378D">
      <w:pPr>
        <w:pStyle w:val="P1Wcity"/>
        <w:numPr>
          <w:ilvl w:val="0"/>
          <w:numId w:val="14"/>
        </w:numPr>
        <w:ind w:left="426" w:hanging="426"/>
        <w:rPr>
          <w:rFonts w:cs="Arial"/>
          <w:b/>
          <w:sz w:val="23"/>
          <w:szCs w:val="23"/>
        </w:rPr>
      </w:pPr>
      <w:r w:rsidRPr="00860F07">
        <w:rPr>
          <w:rFonts w:cs="Arial"/>
          <w:b/>
          <w:sz w:val="23"/>
          <w:szCs w:val="23"/>
        </w:rPr>
        <w:t>Częstotliwość monitorowania emisji hałasu:</w:t>
      </w:r>
    </w:p>
    <w:p w14:paraId="4314B138" w14:textId="03706D1B" w:rsidR="00BB378D" w:rsidRPr="00860F07" w:rsidRDefault="00BB378D" w:rsidP="00BB378D">
      <w:pPr>
        <w:pStyle w:val="N2"/>
        <w:numPr>
          <w:ilvl w:val="0"/>
          <w:numId w:val="12"/>
        </w:numPr>
        <w:rPr>
          <w:sz w:val="23"/>
          <w:szCs w:val="23"/>
        </w:rPr>
      </w:pPr>
      <w:r w:rsidRPr="00860F07">
        <w:rPr>
          <w:sz w:val="23"/>
          <w:szCs w:val="23"/>
        </w:rPr>
        <w:t xml:space="preserve">Okresowe pomiary emisji hałasu do środowiska: zgodnie z rozporządzeniem </w:t>
      </w:r>
      <w:r w:rsidRPr="00860F07">
        <w:rPr>
          <w:rFonts w:cs="Arial"/>
          <w:sz w:val="23"/>
          <w:szCs w:val="23"/>
        </w:rPr>
        <w:t xml:space="preserve">Ministra Klimatu i Środowiska z dnia 7 września 2021 r. </w:t>
      </w:r>
      <w:r w:rsidRPr="00860F07">
        <w:rPr>
          <w:rFonts w:cs="Arial"/>
          <w:i/>
          <w:sz w:val="23"/>
          <w:szCs w:val="23"/>
        </w:rPr>
        <w:t xml:space="preserve">w sprawie wymagań </w:t>
      </w:r>
      <w:r w:rsidR="00B17BD0" w:rsidRPr="00860F07">
        <w:rPr>
          <w:rFonts w:cs="Arial"/>
          <w:i/>
          <w:sz w:val="23"/>
          <w:szCs w:val="23"/>
        </w:rPr>
        <w:br/>
      </w:r>
      <w:r w:rsidRPr="00860F07">
        <w:rPr>
          <w:rFonts w:cs="Arial"/>
          <w:i/>
          <w:sz w:val="23"/>
          <w:szCs w:val="23"/>
        </w:rPr>
        <w:t xml:space="preserve">w zakresie prowadzenia pomiarów wielkości emisji </w:t>
      </w:r>
      <w:r w:rsidRPr="00860F07">
        <w:rPr>
          <w:rFonts w:cs="Arial"/>
          <w:sz w:val="23"/>
          <w:szCs w:val="23"/>
        </w:rPr>
        <w:t>(Dz. U. z 2021 r. poz. 1710)</w:t>
      </w:r>
      <w:r w:rsidRPr="00860F07">
        <w:rPr>
          <w:sz w:val="23"/>
          <w:szCs w:val="23"/>
        </w:rPr>
        <w:t xml:space="preserve">: </w:t>
      </w:r>
    </w:p>
    <w:p w14:paraId="0BDF7BD3" w14:textId="77777777" w:rsidR="00BB378D" w:rsidRPr="00860F07" w:rsidRDefault="00BB378D" w:rsidP="00BB378D">
      <w:pPr>
        <w:pStyle w:val="W3"/>
        <w:rPr>
          <w:sz w:val="23"/>
          <w:szCs w:val="23"/>
        </w:rPr>
      </w:pPr>
      <w:r w:rsidRPr="00860F07">
        <w:rPr>
          <w:sz w:val="23"/>
          <w:szCs w:val="23"/>
        </w:rPr>
        <w:t>raz na dwa lata</w:t>
      </w:r>
    </w:p>
    <w:p w14:paraId="179E1643" w14:textId="77777777" w:rsidR="00BB378D" w:rsidRPr="00860F07" w:rsidRDefault="00BB378D" w:rsidP="00BB378D">
      <w:pPr>
        <w:pStyle w:val="N2"/>
        <w:numPr>
          <w:ilvl w:val="0"/>
          <w:numId w:val="7"/>
        </w:numPr>
        <w:rPr>
          <w:sz w:val="23"/>
          <w:szCs w:val="23"/>
        </w:rPr>
      </w:pPr>
      <w:r w:rsidRPr="00860F07">
        <w:rPr>
          <w:sz w:val="23"/>
          <w:szCs w:val="23"/>
        </w:rPr>
        <w:t>Pomiary poziomu mocy akustycznej źródeł lub poziomów hałasu w obiektach:</w:t>
      </w:r>
    </w:p>
    <w:p w14:paraId="26C8BC31" w14:textId="77777777" w:rsidR="00BB378D" w:rsidRPr="00860F07" w:rsidRDefault="00BB378D" w:rsidP="00BB378D">
      <w:pPr>
        <w:pStyle w:val="W3"/>
        <w:rPr>
          <w:sz w:val="23"/>
          <w:szCs w:val="23"/>
        </w:rPr>
      </w:pPr>
      <w:r w:rsidRPr="00860F07">
        <w:rPr>
          <w:sz w:val="23"/>
          <w:szCs w:val="23"/>
        </w:rPr>
        <w:t xml:space="preserve">w przypadku stwierdzenia takiej potrzeby </w:t>
      </w:r>
    </w:p>
    <w:p w14:paraId="7DE871F3" w14:textId="77777777" w:rsidR="00BB378D" w:rsidRPr="00860F07" w:rsidRDefault="00BB378D" w:rsidP="00BB378D">
      <w:pPr>
        <w:pStyle w:val="P1Wcity"/>
        <w:ind w:firstLine="0"/>
        <w:rPr>
          <w:rFonts w:cs="Arial"/>
          <w:sz w:val="23"/>
          <w:szCs w:val="23"/>
        </w:rPr>
      </w:pPr>
    </w:p>
    <w:p w14:paraId="5968626C" w14:textId="77777777" w:rsidR="00BB378D" w:rsidRPr="00860F07" w:rsidRDefault="00BB378D" w:rsidP="00BB378D">
      <w:pPr>
        <w:pStyle w:val="P1Wcity"/>
        <w:rPr>
          <w:sz w:val="23"/>
          <w:szCs w:val="23"/>
        </w:rPr>
      </w:pPr>
    </w:p>
    <w:p w14:paraId="1494BFD9" w14:textId="77777777" w:rsidR="00BB378D" w:rsidRPr="00860F07" w:rsidRDefault="00BB378D" w:rsidP="00BB378D">
      <w:pPr>
        <w:pStyle w:val="P1Wcity"/>
        <w:ind w:firstLine="0"/>
        <w:rPr>
          <w:sz w:val="23"/>
          <w:szCs w:val="23"/>
        </w:rPr>
      </w:pPr>
    </w:p>
    <w:p w14:paraId="2990AFEA" w14:textId="77777777" w:rsidR="00BB378D" w:rsidRPr="00860F07" w:rsidRDefault="00BB378D" w:rsidP="00BB378D">
      <w:pPr>
        <w:pStyle w:val="Nagwek2"/>
        <w:pageBreakBefore/>
        <w:rPr>
          <w:sz w:val="23"/>
          <w:szCs w:val="23"/>
        </w:rPr>
      </w:pPr>
      <w:bookmarkStart w:id="5" w:name="_Ref76470378"/>
      <w:bookmarkStart w:id="6" w:name="_Toc78529404"/>
      <w:bookmarkStart w:id="7" w:name="_Toc108803481"/>
      <w:r w:rsidRPr="00860F07">
        <w:rPr>
          <w:sz w:val="23"/>
          <w:szCs w:val="23"/>
        </w:rPr>
        <w:lastRenderedPageBreak/>
        <w:t>Protokół reagowania na stwierdzone przypadki wystąpienia uciążliwości akustycznej, np. skargi</w:t>
      </w:r>
      <w:bookmarkEnd w:id="5"/>
      <w:bookmarkEnd w:id="6"/>
      <w:bookmarkEnd w:id="7"/>
    </w:p>
    <w:p w14:paraId="2EB973CF" w14:textId="77777777" w:rsidR="00BB378D" w:rsidRPr="00860F07" w:rsidRDefault="00BB378D" w:rsidP="00BB378D">
      <w:pPr>
        <w:pStyle w:val="P1Wcity"/>
        <w:rPr>
          <w:b/>
          <w:sz w:val="23"/>
          <w:szCs w:val="23"/>
        </w:rPr>
      </w:pPr>
      <w:r w:rsidRPr="00860F07">
        <w:rPr>
          <w:b/>
          <w:sz w:val="23"/>
          <w:szCs w:val="23"/>
        </w:rPr>
        <w:t>Protokół obejmuje:</w:t>
      </w:r>
    </w:p>
    <w:p w14:paraId="1B9C90D6" w14:textId="77777777" w:rsidR="00BB378D" w:rsidRPr="00860F07" w:rsidRDefault="00BB378D" w:rsidP="00BB378D">
      <w:pPr>
        <w:pStyle w:val="N2"/>
        <w:numPr>
          <w:ilvl w:val="0"/>
          <w:numId w:val="15"/>
        </w:numPr>
        <w:rPr>
          <w:sz w:val="23"/>
          <w:szCs w:val="23"/>
        </w:rPr>
      </w:pPr>
      <w:r w:rsidRPr="00860F07">
        <w:rPr>
          <w:sz w:val="23"/>
          <w:szCs w:val="23"/>
        </w:rPr>
        <w:t>Rejestrację zgłoszenia, zgodnie z formularzem: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"/>
        <w:gridCol w:w="2489"/>
        <w:gridCol w:w="2397"/>
        <w:gridCol w:w="3419"/>
      </w:tblGrid>
      <w:tr w:rsidR="00BB378D" w:rsidRPr="00860F07" w14:paraId="56073DAB" w14:textId="77777777" w:rsidTr="00BB378D">
        <w:tc>
          <w:tcPr>
            <w:tcW w:w="8773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6D23E7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b/>
                <w:szCs w:val="22"/>
              </w:rPr>
            </w:pPr>
            <w:r w:rsidRPr="00860F07">
              <w:rPr>
                <w:rFonts w:eastAsia="Calibri"/>
                <w:b/>
                <w:szCs w:val="22"/>
              </w:rPr>
              <w:t>Formularz zgłoszenia uciążliwości akustycznej</w:t>
            </w:r>
          </w:p>
        </w:tc>
      </w:tr>
      <w:tr w:rsidR="00BB378D" w:rsidRPr="00860F07" w14:paraId="19B2B8FE" w14:textId="77777777" w:rsidTr="00BB378D"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</w:tcPr>
          <w:p w14:paraId="6ED5A069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Lp.</w:t>
            </w:r>
          </w:p>
        </w:tc>
        <w:tc>
          <w:tcPr>
            <w:tcW w:w="2489" w:type="dxa"/>
            <w:tcBorders>
              <w:bottom w:val="single" w:sz="12" w:space="0" w:color="auto"/>
            </w:tcBorders>
            <w:shd w:val="clear" w:color="auto" w:fill="auto"/>
          </w:tcPr>
          <w:p w14:paraId="1477CD70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Wyszczególnienie</w:t>
            </w:r>
          </w:p>
        </w:tc>
        <w:tc>
          <w:tcPr>
            <w:tcW w:w="2397" w:type="dxa"/>
            <w:tcBorders>
              <w:bottom w:val="single" w:sz="12" w:space="0" w:color="auto"/>
            </w:tcBorders>
            <w:shd w:val="clear" w:color="auto" w:fill="auto"/>
          </w:tcPr>
          <w:p w14:paraId="53110DBD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Wypełnienie</w:t>
            </w:r>
          </w:p>
        </w:tc>
        <w:tc>
          <w:tcPr>
            <w:tcW w:w="3419" w:type="dxa"/>
            <w:tcBorders>
              <w:bottom w:val="single" w:sz="12" w:space="0" w:color="auto"/>
            </w:tcBorders>
            <w:shd w:val="clear" w:color="auto" w:fill="auto"/>
          </w:tcPr>
          <w:p w14:paraId="5048F383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Uwagi dot. sposobu wypełnienia</w:t>
            </w:r>
          </w:p>
        </w:tc>
      </w:tr>
      <w:tr w:rsidR="00BB378D" w:rsidRPr="00860F07" w14:paraId="6C244D04" w14:textId="77777777" w:rsidTr="00BB378D">
        <w:tc>
          <w:tcPr>
            <w:tcW w:w="8773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86F97ED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Identyfikator zgłoszenia</w:t>
            </w:r>
          </w:p>
        </w:tc>
      </w:tr>
      <w:tr w:rsidR="00BB378D" w:rsidRPr="00860F07" w14:paraId="0CD01DB2" w14:textId="77777777" w:rsidTr="00BB378D">
        <w:tc>
          <w:tcPr>
            <w:tcW w:w="4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47AB7E46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9182BF5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Numer zgłoszenia</w:t>
            </w:r>
          </w:p>
        </w:tc>
        <w:tc>
          <w:tcPr>
            <w:tcW w:w="239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4F5B1864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4C38B9E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numer kolejny/rok</w:t>
            </w:r>
          </w:p>
        </w:tc>
      </w:tr>
      <w:tr w:rsidR="00BB378D" w:rsidRPr="00860F07" w14:paraId="3E045532" w14:textId="77777777" w:rsidTr="00BB378D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FDB5B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EF38C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Data zgłoszenia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21242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34400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kiedy dokonano zgłoszenia</w:t>
            </w:r>
          </w:p>
        </w:tc>
      </w:tr>
      <w:tr w:rsidR="00BB378D" w:rsidRPr="00860F07" w14:paraId="497D82CD" w14:textId="77777777" w:rsidTr="00BB378D">
        <w:tc>
          <w:tcPr>
            <w:tcW w:w="4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745248C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830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297FBCE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 xml:space="preserve">Zgłoszenie przyjął: </w:t>
            </w:r>
          </w:p>
          <w:p w14:paraId="5BA3EBB8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-stanowisko: …………………………</w:t>
            </w:r>
          </w:p>
          <w:p w14:paraId="3A96E289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-imię i nazwisko: ………………………</w:t>
            </w:r>
          </w:p>
        </w:tc>
      </w:tr>
      <w:tr w:rsidR="00BB378D" w:rsidRPr="00860F07" w14:paraId="4D687BDD" w14:textId="77777777" w:rsidTr="00BB378D">
        <w:tc>
          <w:tcPr>
            <w:tcW w:w="8773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F0FD4ED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Informacje do pozyskania od zgłaszającego</w:t>
            </w:r>
          </w:p>
        </w:tc>
      </w:tr>
      <w:tr w:rsidR="00BB378D" w:rsidRPr="00860F07" w14:paraId="10E50510" w14:textId="77777777" w:rsidTr="00BB378D">
        <w:tc>
          <w:tcPr>
            <w:tcW w:w="468" w:type="dxa"/>
            <w:tcBorders>
              <w:top w:val="double" w:sz="4" w:space="0" w:color="auto"/>
            </w:tcBorders>
            <w:shd w:val="clear" w:color="auto" w:fill="auto"/>
          </w:tcPr>
          <w:p w14:paraId="3C649930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</w:tcBorders>
            <w:shd w:val="clear" w:color="auto" w:fill="auto"/>
          </w:tcPr>
          <w:p w14:paraId="7A55A059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Kto zgłaszał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shd w:val="clear" w:color="auto" w:fill="auto"/>
          </w:tcPr>
          <w:p w14:paraId="41F57556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top w:val="double" w:sz="4" w:space="0" w:color="auto"/>
            </w:tcBorders>
            <w:shd w:val="clear" w:color="auto" w:fill="auto"/>
          </w:tcPr>
          <w:p w14:paraId="00A33997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mieszkaniec/instytucja – jaka/inna osoba – jaka</w:t>
            </w:r>
            <w:r w:rsidRPr="00860F07">
              <w:rPr>
                <w:rFonts w:eastAsia="Calibri"/>
                <w:i/>
                <w:szCs w:val="22"/>
              </w:rPr>
              <w:br/>
              <w:t>dane kontaktowe, jeżeli jest oczekiwana odpowiedź ze strony EKOMAX</w:t>
            </w:r>
          </w:p>
        </w:tc>
      </w:tr>
      <w:tr w:rsidR="00BB378D" w:rsidRPr="00860F07" w14:paraId="4F1B33C8" w14:textId="77777777" w:rsidTr="00BB378D">
        <w:tc>
          <w:tcPr>
            <w:tcW w:w="468" w:type="dxa"/>
            <w:shd w:val="clear" w:color="auto" w:fill="auto"/>
          </w:tcPr>
          <w:p w14:paraId="3CFFFAED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434A1959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Data i czas stwierdzonej uciążliwości akustycznej</w:t>
            </w:r>
          </w:p>
        </w:tc>
        <w:tc>
          <w:tcPr>
            <w:tcW w:w="2397" w:type="dxa"/>
            <w:shd w:val="clear" w:color="auto" w:fill="auto"/>
          </w:tcPr>
          <w:p w14:paraId="0CBB32D1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04993A58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-data</w:t>
            </w:r>
          </w:p>
          <w:p w14:paraId="05600136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-godzina lub godziny, w których uciążliwość została stwierdzona</w:t>
            </w:r>
          </w:p>
        </w:tc>
      </w:tr>
      <w:tr w:rsidR="00BB378D" w:rsidRPr="00860F07" w14:paraId="019278A2" w14:textId="77777777" w:rsidTr="00BB378D">
        <w:tc>
          <w:tcPr>
            <w:tcW w:w="468" w:type="dxa"/>
            <w:shd w:val="clear" w:color="auto" w:fill="auto"/>
          </w:tcPr>
          <w:p w14:paraId="619E5E37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139146AA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Miejsce występowania uciążliwości</w:t>
            </w:r>
          </w:p>
        </w:tc>
        <w:tc>
          <w:tcPr>
            <w:tcW w:w="2397" w:type="dxa"/>
            <w:shd w:val="clear" w:color="auto" w:fill="auto"/>
          </w:tcPr>
          <w:p w14:paraId="4750A3B3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7BA4EFDA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adres lub współrzędne geograficzne lub inna precyzyjna lokalizacja miejsca wystąpienia uciążliwości, w tym wysokość nad poziomem terenu</w:t>
            </w:r>
          </w:p>
        </w:tc>
      </w:tr>
      <w:tr w:rsidR="00BB378D" w:rsidRPr="00860F07" w14:paraId="5449396D" w14:textId="77777777" w:rsidTr="00BB378D">
        <w:tc>
          <w:tcPr>
            <w:tcW w:w="468" w:type="dxa"/>
            <w:shd w:val="clear" w:color="auto" w:fill="auto"/>
          </w:tcPr>
          <w:p w14:paraId="6B2A8AD5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A1CFF1F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Charakter uciążliwości akustycznej</w:t>
            </w:r>
          </w:p>
        </w:tc>
        <w:tc>
          <w:tcPr>
            <w:tcW w:w="2397" w:type="dxa"/>
            <w:shd w:val="clear" w:color="auto" w:fill="auto"/>
          </w:tcPr>
          <w:p w14:paraId="2574234D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737B0F0C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przykładowo:</w:t>
            </w:r>
          </w:p>
          <w:p w14:paraId="52FD238A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jednorazowa chwilowa, jednorazowa ciągła, chwilowa powtarzająca się, długotrwała ciągła, długotrwała z przerwami itp.</w:t>
            </w:r>
          </w:p>
        </w:tc>
      </w:tr>
      <w:tr w:rsidR="00BB378D" w:rsidRPr="00860F07" w14:paraId="3DF40A22" w14:textId="77777777" w:rsidTr="00BB378D"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</w:tcPr>
          <w:p w14:paraId="182CF1B4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tcBorders>
              <w:bottom w:val="single" w:sz="12" w:space="0" w:color="auto"/>
            </w:tcBorders>
            <w:shd w:val="clear" w:color="auto" w:fill="auto"/>
          </w:tcPr>
          <w:p w14:paraId="0F413779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Inne subiektywne uwagi zgłaszającego</w:t>
            </w:r>
          </w:p>
        </w:tc>
        <w:tc>
          <w:tcPr>
            <w:tcW w:w="2397" w:type="dxa"/>
            <w:tcBorders>
              <w:bottom w:val="single" w:sz="12" w:space="0" w:color="auto"/>
            </w:tcBorders>
            <w:shd w:val="clear" w:color="auto" w:fill="auto"/>
          </w:tcPr>
          <w:p w14:paraId="53F9CF75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bottom w:val="single" w:sz="12" w:space="0" w:color="auto"/>
            </w:tcBorders>
            <w:shd w:val="clear" w:color="auto" w:fill="auto"/>
          </w:tcPr>
          <w:p w14:paraId="3198A5AE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-czy dźwięk był wysoki, średni, niski,</w:t>
            </w:r>
          </w:p>
          <w:p w14:paraId="4818C673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-czy źródło zmieniało swoje położenie,</w:t>
            </w:r>
          </w:p>
          <w:p w14:paraId="7981F321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-czy miał zmienne natężenie,</w:t>
            </w:r>
          </w:p>
          <w:p w14:paraId="09593287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-czy można zidentyfikować źródło, np. samochód, wózek, ładowarka, wentylator, otwarte drzwi/okna hali, silnik spalinowy, przeładunek odpadów, przesuwanie kontenerów</w:t>
            </w:r>
          </w:p>
        </w:tc>
      </w:tr>
      <w:tr w:rsidR="00BB378D" w:rsidRPr="00860F07" w14:paraId="6001934A" w14:textId="77777777" w:rsidTr="00BB378D">
        <w:tc>
          <w:tcPr>
            <w:tcW w:w="8773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63590D1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 xml:space="preserve">Wizja w terenie, jeżeli jest możliwe sprawdzenie zgłoszenia, bezpośrednio po przyjęciu – emisja hałasu trwa nadal </w:t>
            </w:r>
            <w:r w:rsidRPr="00860F07">
              <w:rPr>
                <w:rFonts w:eastAsia="Calibri"/>
                <w:i/>
                <w:szCs w:val="22"/>
              </w:rPr>
              <w:t>(nie wypełnia się, jeżeli nie można dokonać sprawdzenia zaraz po zgłoszeniu lub zgłoszenie dotyczy zdarzenia przeszłego)</w:t>
            </w:r>
          </w:p>
        </w:tc>
      </w:tr>
      <w:tr w:rsidR="00BB378D" w:rsidRPr="00860F07" w14:paraId="06458A16" w14:textId="77777777" w:rsidTr="00BB378D">
        <w:tc>
          <w:tcPr>
            <w:tcW w:w="468" w:type="dxa"/>
            <w:tcBorders>
              <w:top w:val="double" w:sz="4" w:space="0" w:color="auto"/>
            </w:tcBorders>
            <w:shd w:val="clear" w:color="auto" w:fill="auto"/>
          </w:tcPr>
          <w:p w14:paraId="377C7744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</w:tcBorders>
            <w:shd w:val="clear" w:color="auto" w:fill="auto"/>
          </w:tcPr>
          <w:p w14:paraId="3CF84F6F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Potwierdzenie występowania uciążliwości akustycznej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shd w:val="clear" w:color="auto" w:fill="auto"/>
          </w:tcPr>
          <w:p w14:paraId="1D0C2619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top w:val="double" w:sz="4" w:space="0" w:color="auto"/>
            </w:tcBorders>
            <w:shd w:val="clear" w:color="auto" w:fill="auto"/>
          </w:tcPr>
          <w:p w14:paraId="761E5F93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-jeżeli uciążliwość potwierdzono, należy wypełnić pkt. C.10</w:t>
            </w:r>
          </w:p>
        </w:tc>
      </w:tr>
      <w:tr w:rsidR="00BB378D" w:rsidRPr="00860F07" w14:paraId="667CA6A8" w14:textId="77777777" w:rsidTr="00BB378D">
        <w:tc>
          <w:tcPr>
            <w:tcW w:w="468" w:type="dxa"/>
            <w:shd w:val="clear" w:color="auto" w:fill="auto"/>
          </w:tcPr>
          <w:p w14:paraId="34CF0EE3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67AEA58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Określenie możliwego źródła pochodzenia uciążliwości akustycznej</w:t>
            </w:r>
          </w:p>
        </w:tc>
        <w:tc>
          <w:tcPr>
            <w:tcW w:w="2397" w:type="dxa"/>
            <w:shd w:val="clear" w:color="auto" w:fill="auto"/>
          </w:tcPr>
          <w:p w14:paraId="347CD736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3458F0A9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 xml:space="preserve">-zakład </w:t>
            </w:r>
            <w:proofErr w:type="spellStart"/>
            <w:r w:rsidRPr="00860F07">
              <w:rPr>
                <w:rFonts w:eastAsia="Calibri"/>
                <w:i/>
                <w:szCs w:val="22"/>
              </w:rPr>
              <w:t>Ekomax</w:t>
            </w:r>
            <w:proofErr w:type="spellEnd"/>
          </w:p>
          <w:p w14:paraId="53154628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-inne źródła – transport, budowa, remont, inny zakład, prace gospodarcze przy zabudowie mieszkaniowej lub w rolnictwie</w:t>
            </w:r>
          </w:p>
          <w:p w14:paraId="7231404C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-źródło niemożliwe do określenie</w:t>
            </w:r>
          </w:p>
        </w:tc>
      </w:tr>
      <w:tr w:rsidR="00BB378D" w:rsidRPr="00860F07" w14:paraId="794852E6" w14:textId="77777777" w:rsidTr="00BB378D">
        <w:tc>
          <w:tcPr>
            <w:tcW w:w="8773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7126F65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Dane meteorologiczne do uzupełnienia przez EKOMAX dla czasu stwierdzonej uciążliwości</w:t>
            </w:r>
          </w:p>
        </w:tc>
      </w:tr>
      <w:tr w:rsidR="00BB378D" w:rsidRPr="00860F07" w14:paraId="136B88E8" w14:textId="77777777" w:rsidTr="00BB378D">
        <w:tc>
          <w:tcPr>
            <w:tcW w:w="468" w:type="dxa"/>
            <w:shd w:val="clear" w:color="auto" w:fill="auto"/>
          </w:tcPr>
          <w:p w14:paraId="66A14042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32B03CF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Kierunek wiatru</w:t>
            </w:r>
          </w:p>
        </w:tc>
        <w:tc>
          <w:tcPr>
            <w:tcW w:w="2397" w:type="dxa"/>
            <w:shd w:val="clear" w:color="auto" w:fill="auto"/>
          </w:tcPr>
          <w:p w14:paraId="343E0241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49E93A39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60F07">
              <w:rPr>
                <w:rFonts w:eastAsia="Calibri"/>
                <w:i/>
                <w:szCs w:val="22"/>
              </w:rPr>
              <w:t>kierunek z jakiego wiatr wieje</w:t>
            </w:r>
          </w:p>
        </w:tc>
      </w:tr>
      <w:tr w:rsidR="00BB378D" w:rsidRPr="00860F07" w14:paraId="2BED8CB2" w14:textId="77777777" w:rsidTr="00BB378D">
        <w:tc>
          <w:tcPr>
            <w:tcW w:w="468" w:type="dxa"/>
            <w:shd w:val="clear" w:color="auto" w:fill="auto"/>
          </w:tcPr>
          <w:p w14:paraId="1F6FEAD9" w14:textId="77777777" w:rsidR="00BB378D" w:rsidRPr="00860F07" w:rsidRDefault="00BB378D" w:rsidP="00BB378D">
            <w:pPr>
              <w:pStyle w:val="Tabela"/>
              <w:keepNext w:val="0"/>
              <w:numPr>
                <w:ilvl w:val="0"/>
                <w:numId w:val="10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23915403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60F07">
              <w:rPr>
                <w:rFonts w:eastAsia="Calibri"/>
                <w:szCs w:val="22"/>
              </w:rPr>
              <w:t>Prędkość wiatru [m/s]</w:t>
            </w:r>
          </w:p>
        </w:tc>
        <w:tc>
          <w:tcPr>
            <w:tcW w:w="2397" w:type="dxa"/>
            <w:shd w:val="clear" w:color="auto" w:fill="auto"/>
          </w:tcPr>
          <w:p w14:paraId="1950AE04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47308866" w14:textId="77777777" w:rsidR="00BB378D" w:rsidRPr="00860F07" w:rsidRDefault="00BB378D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</w:p>
        </w:tc>
      </w:tr>
    </w:tbl>
    <w:p w14:paraId="533B41C2" w14:textId="77777777" w:rsidR="00BB378D" w:rsidRPr="00860F07" w:rsidRDefault="00BB378D" w:rsidP="00BB378D">
      <w:pPr>
        <w:pStyle w:val="N2"/>
        <w:numPr>
          <w:ilvl w:val="0"/>
          <w:numId w:val="0"/>
        </w:numPr>
        <w:ind w:left="709"/>
      </w:pPr>
    </w:p>
    <w:p w14:paraId="2356990D" w14:textId="77777777" w:rsidR="00BB378D" w:rsidRPr="00860F07" w:rsidRDefault="00BB378D" w:rsidP="00BB378D">
      <w:pPr>
        <w:pStyle w:val="N2"/>
        <w:numPr>
          <w:ilvl w:val="0"/>
          <w:numId w:val="0"/>
        </w:numPr>
        <w:ind w:left="709"/>
      </w:pPr>
    </w:p>
    <w:p w14:paraId="4C3A5EF0" w14:textId="77777777" w:rsidR="00BB378D" w:rsidRPr="00860F07" w:rsidRDefault="00BB378D" w:rsidP="00BB378D">
      <w:pPr>
        <w:pStyle w:val="N2"/>
        <w:numPr>
          <w:ilvl w:val="0"/>
          <w:numId w:val="0"/>
        </w:numPr>
        <w:ind w:left="709"/>
        <w:rPr>
          <w:sz w:val="24"/>
          <w:szCs w:val="24"/>
        </w:rPr>
      </w:pPr>
    </w:p>
    <w:p w14:paraId="76590782" w14:textId="77777777" w:rsidR="00BB378D" w:rsidRPr="00860F07" w:rsidRDefault="00BB378D" w:rsidP="00BB378D">
      <w:pPr>
        <w:pStyle w:val="N2"/>
        <w:tabs>
          <w:tab w:val="clear" w:pos="360"/>
          <w:tab w:val="num" w:pos="284"/>
        </w:tabs>
        <w:ind w:left="567"/>
        <w:rPr>
          <w:sz w:val="23"/>
          <w:szCs w:val="23"/>
        </w:rPr>
      </w:pPr>
      <w:r w:rsidRPr="00860F07">
        <w:rPr>
          <w:sz w:val="23"/>
          <w:szCs w:val="23"/>
        </w:rPr>
        <w:lastRenderedPageBreak/>
        <w:t xml:space="preserve">Przeprowadzenie analizy zgodnie ze schematem pn. </w:t>
      </w:r>
      <w:r w:rsidRPr="00860F07">
        <w:rPr>
          <w:i/>
          <w:sz w:val="23"/>
          <w:szCs w:val="23"/>
        </w:rPr>
        <w:t>„Plan działań w przypadku zgłoszenia wystąpienia uciążliwości akustycznej”</w:t>
      </w:r>
      <w:r w:rsidRPr="00860F07">
        <w:rPr>
          <w:sz w:val="23"/>
          <w:szCs w:val="23"/>
        </w:rPr>
        <w:t>.</w:t>
      </w:r>
    </w:p>
    <w:p w14:paraId="5081FCC3" w14:textId="77777777" w:rsidR="00BB378D" w:rsidRPr="00860F07" w:rsidRDefault="00BB378D" w:rsidP="00BB378D">
      <w:pPr>
        <w:pStyle w:val="N2"/>
        <w:tabs>
          <w:tab w:val="clear" w:pos="360"/>
          <w:tab w:val="num" w:pos="284"/>
        </w:tabs>
        <w:ind w:left="567"/>
        <w:rPr>
          <w:sz w:val="23"/>
          <w:szCs w:val="23"/>
        </w:rPr>
      </w:pPr>
      <w:r w:rsidRPr="00860F07">
        <w:rPr>
          <w:sz w:val="23"/>
          <w:szCs w:val="23"/>
        </w:rPr>
        <w:t xml:space="preserve">Wdrożenie działań naprawczy określonych w </w:t>
      </w:r>
      <w:r w:rsidRPr="00860F07">
        <w:rPr>
          <w:i/>
          <w:sz w:val="23"/>
          <w:szCs w:val="23"/>
        </w:rPr>
        <w:t>„Planie działań w przypadku zgłoszenia wystąpienia uciążliwości akustycznej”</w:t>
      </w:r>
      <w:r w:rsidRPr="00860F07">
        <w:rPr>
          <w:sz w:val="23"/>
          <w:szCs w:val="23"/>
        </w:rPr>
        <w:t xml:space="preserve"> lub innych, jeżeli będą wnioskami z prac przeprowadzonych w pkt. 2.</w:t>
      </w:r>
    </w:p>
    <w:p w14:paraId="25CAAC78" w14:textId="77777777" w:rsidR="00BB378D" w:rsidRPr="00860F07" w:rsidRDefault="00BB378D" w:rsidP="00BB378D">
      <w:pPr>
        <w:pStyle w:val="N2"/>
        <w:tabs>
          <w:tab w:val="clear" w:pos="360"/>
          <w:tab w:val="num" w:pos="284"/>
        </w:tabs>
        <w:ind w:left="567"/>
        <w:rPr>
          <w:sz w:val="23"/>
          <w:szCs w:val="23"/>
        </w:rPr>
      </w:pPr>
      <w:r w:rsidRPr="00860F07">
        <w:rPr>
          <w:sz w:val="23"/>
          <w:szCs w:val="23"/>
        </w:rPr>
        <w:t xml:space="preserve">Sporządzenie sprawozdania z realizacji prac określonych w </w:t>
      </w:r>
      <w:r w:rsidRPr="00860F07">
        <w:rPr>
          <w:i/>
          <w:sz w:val="23"/>
          <w:szCs w:val="23"/>
        </w:rPr>
        <w:t xml:space="preserve">„Planie działań </w:t>
      </w:r>
      <w:r w:rsidRPr="00860F07">
        <w:rPr>
          <w:i/>
          <w:sz w:val="23"/>
          <w:szCs w:val="23"/>
        </w:rPr>
        <w:br/>
        <w:t>w przypadku zgłoszenia wystąpienia uciążliwości akustycznej”</w:t>
      </w:r>
      <w:r w:rsidRPr="00860F07">
        <w:rPr>
          <w:sz w:val="23"/>
          <w:szCs w:val="23"/>
        </w:rPr>
        <w:t>, w tym:</w:t>
      </w:r>
    </w:p>
    <w:p w14:paraId="6B473316" w14:textId="77777777" w:rsidR="00BB378D" w:rsidRPr="00860F07" w:rsidRDefault="00BB378D" w:rsidP="00BB378D">
      <w:pPr>
        <w:pStyle w:val="W3"/>
        <w:tabs>
          <w:tab w:val="num" w:pos="284"/>
        </w:tabs>
        <w:ind w:left="567"/>
        <w:rPr>
          <w:sz w:val="23"/>
          <w:szCs w:val="23"/>
        </w:rPr>
      </w:pPr>
      <w:r w:rsidRPr="00860F07">
        <w:rPr>
          <w:sz w:val="23"/>
          <w:szCs w:val="23"/>
        </w:rPr>
        <w:t>wskazanie niezbędnych do podjęcia działań mających ograniczyć emisję hałasu do środowiska, jeżeli zostaną stwierdzone,</w:t>
      </w:r>
    </w:p>
    <w:p w14:paraId="257FB560" w14:textId="77777777" w:rsidR="00BB378D" w:rsidRPr="00860F07" w:rsidRDefault="00BB378D" w:rsidP="00BB378D">
      <w:pPr>
        <w:pStyle w:val="W3"/>
        <w:tabs>
          <w:tab w:val="num" w:pos="284"/>
        </w:tabs>
        <w:ind w:left="567"/>
        <w:rPr>
          <w:sz w:val="23"/>
          <w:szCs w:val="23"/>
        </w:rPr>
      </w:pPr>
      <w:r w:rsidRPr="00860F07">
        <w:rPr>
          <w:sz w:val="23"/>
          <w:szCs w:val="23"/>
        </w:rPr>
        <w:t>określenie harmonogramu realizacji działań ograniczających emisję hałasu do środowiska,</w:t>
      </w:r>
    </w:p>
    <w:p w14:paraId="2F5DEA62" w14:textId="77777777" w:rsidR="00BB378D" w:rsidRPr="00860F07" w:rsidRDefault="00BB378D" w:rsidP="00BB378D">
      <w:pPr>
        <w:pStyle w:val="N2"/>
        <w:tabs>
          <w:tab w:val="clear" w:pos="360"/>
          <w:tab w:val="num" w:pos="284"/>
        </w:tabs>
        <w:ind w:left="567"/>
        <w:rPr>
          <w:sz w:val="23"/>
          <w:szCs w:val="23"/>
        </w:rPr>
      </w:pPr>
      <w:r w:rsidRPr="00860F07">
        <w:rPr>
          <w:sz w:val="23"/>
          <w:szCs w:val="23"/>
        </w:rPr>
        <w:t>Przedstawienie odpowiednich informacji lub wyjaśnień zainteresowanym stronom.</w:t>
      </w:r>
    </w:p>
    <w:p w14:paraId="40F58885" w14:textId="77777777" w:rsidR="00BB378D" w:rsidRPr="00860F07" w:rsidRDefault="00BB378D" w:rsidP="00BB378D">
      <w:pPr>
        <w:pStyle w:val="N2"/>
        <w:tabs>
          <w:tab w:val="clear" w:pos="360"/>
          <w:tab w:val="num" w:pos="284"/>
        </w:tabs>
        <w:ind w:left="567"/>
        <w:rPr>
          <w:sz w:val="23"/>
          <w:szCs w:val="23"/>
        </w:rPr>
      </w:pPr>
      <w:r w:rsidRPr="00860F07">
        <w:rPr>
          <w:sz w:val="23"/>
          <w:szCs w:val="23"/>
        </w:rPr>
        <w:t>Sporządzenie raportu z wykonania działań ograniczających emisję hałasu do środowiska, jeżeli takie działania zostały stwierdzone w sprawozdaniu, o którym mowa w pkt. 4 powyżej oraz ich skuteczności.</w:t>
      </w:r>
    </w:p>
    <w:p w14:paraId="268324C5" w14:textId="77777777" w:rsidR="00BB378D" w:rsidRPr="00860F07" w:rsidRDefault="00BB378D" w:rsidP="00BB378D">
      <w:pPr>
        <w:pStyle w:val="N2"/>
        <w:numPr>
          <w:ilvl w:val="0"/>
          <w:numId w:val="0"/>
        </w:numPr>
        <w:ind w:left="425" w:hanging="425"/>
        <w:rPr>
          <w:sz w:val="23"/>
          <w:szCs w:val="23"/>
        </w:rPr>
      </w:pPr>
    </w:p>
    <w:p w14:paraId="102653DD" w14:textId="77777777" w:rsidR="00BB378D" w:rsidRPr="00860F07" w:rsidRDefault="00BB378D" w:rsidP="00BB378D">
      <w:pPr>
        <w:pStyle w:val="N2"/>
        <w:numPr>
          <w:ilvl w:val="0"/>
          <w:numId w:val="0"/>
        </w:numPr>
        <w:ind w:left="425" w:hanging="425"/>
        <w:rPr>
          <w:b/>
          <w:bCs/>
          <w:sz w:val="23"/>
          <w:szCs w:val="23"/>
        </w:rPr>
      </w:pPr>
      <w:r w:rsidRPr="00860F07">
        <w:rPr>
          <w:b/>
          <w:bCs/>
          <w:sz w:val="23"/>
          <w:szCs w:val="23"/>
        </w:rPr>
        <w:t xml:space="preserve">1.4. </w:t>
      </w:r>
      <w:r w:rsidRPr="00860F07">
        <w:rPr>
          <w:b/>
          <w:bCs/>
          <w:sz w:val="23"/>
          <w:szCs w:val="23"/>
        </w:rPr>
        <w:tab/>
        <w:t>Program ograniczania hałasu i wibracji mający na celu identyfikację źródeł, pomiar lub oszacowanie narażenia na hałas i wibracje, określenie udziału poszczególnych źródeł i wdrożenie środków zapobiegających lub ograniczających</w:t>
      </w:r>
    </w:p>
    <w:p w14:paraId="296C04E7" w14:textId="77777777" w:rsidR="00BB378D" w:rsidRPr="00860F07" w:rsidRDefault="00BB378D" w:rsidP="00BB378D">
      <w:pPr>
        <w:pStyle w:val="Nagwek3"/>
        <w:numPr>
          <w:ilvl w:val="0"/>
          <w:numId w:val="0"/>
        </w:numPr>
        <w:ind w:left="993" w:hanging="993"/>
        <w:rPr>
          <w:sz w:val="23"/>
          <w:szCs w:val="23"/>
        </w:rPr>
      </w:pPr>
      <w:bookmarkStart w:id="8" w:name="_Toc78529406"/>
      <w:bookmarkStart w:id="9" w:name="_Toc108803483"/>
      <w:r w:rsidRPr="00860F07">
        <w:rPr>
          <w:sz w:val="23"/>
          <w:szCs w:val="23"/>
        </w:rPr>
        <w:t>I.4.1. Źródła hałasu</w:t>
      </w:r>
      <w:bookmarkEnd w:id="8"/>
      <w:r w:rsidRPr="00860F07">
        <w:rPr>
          <w:sz w:val="23"/>
          <w:szCs w:val="23"/>
        </w:rPr>
        <w:t xml:space="preserve"> instalacji IPPC</w:t>
      </w:r>
      <w:bookmarkEnd w:id="9"/>
    </w:p>
    <w:p w14:paraId="3004CD90" w14:textId="77777777" w:rsidR="00BB378D" w:rsidRPr="00860F07" w:rsidRDefault="00BB378D" w:rsidP="00BB378D">
      <w:pPr>
        <w:pStyle w:val="normalny0"/>
        <w:ind w:firstLine="0"/>
        <w:rPr>
          <w:b/>
          <w:color w:val="auto"/>
          <w:sz w:val="23"/>
          <w:szCs w:val="23"/>
        </w:rPr>
      </w:pPr>
      <w:r w:rsidRPr="00860F07">
        <w:rPr>
          <w:b/>
          <w:color w:val="auto"/>
          <w:sz w:val="23"/>
          <w:szCs w:val="23"/>
        </w:rPr>
        <w:t>Kubaturowe źródła hałasu</w:t>
      </w:r>
    </w:p>
    <w:p w14:paraId="434ED744" w14:textId="77777777" w:rsidR="00647AC1" w:rsidRPr="00860F07" w:rsidRDefault="00647AC1" w:rsidP="00647AC1">
      <w:pPr>
        <w:pStyle w:val="Legenda"/>
        <w:keepLines/>
        <w:spacing w:before="0" w:after="0" w:line="240" w:lineRule="auto"/>
      </w:pPr>
      <w:r w:rsidRPr="00860F07">
        <w:t xml:space="preserve">Tabela </w:t>
      </w:r>
      <w:fldSimple w:instr=" SEQ Tabela \* ARABIC ">
        <w:r w:rsidRPr="00860F07">
          <w:rPr>
            <w:noProof/>
          </w:rPr>
          <w:t>1</w:t>
        </w:r>
      </w:fldSimple>
      <w:r w:rsidRPr="00860F07">
        <w:tab/>
        <w:t>Charakterystyka kubaturowych źródeł hałasu: stan po hermetyzacji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1023"/>
        <w:gridCol w:w="1265"/>
        <w:gridCol w:w="1785"/>
        <w:gridCol w:w="1769"/>
        <w:gridCol w:w="1843"/>
      </w:tblGrid>
      <w:tr w:rsidR="00647AC1" w:rsidRPr="00860F07" w14:paraId="3464A657" w14:textId="77777777" w:rsidTr="003644EF">
        <w:trPr>
          <w:tblHeader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53042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t>Kod źródła</w:t>
            </w:r>
          </w:p>
          <w:p w14:paraId="563924AC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0F07">
              <w:rPr>
                <w:rFonts w:ascii="Arial" w:hAnsi="Arial" w:cs="Arial"/>
                <w:bCs/>
                <w:sz w:val="20"/>
                <w:szCs w:val="20"/>
              </w:rPr>
              <w:t>Budynek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0CC60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t>Ściana</w:t>
            </w: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/</w:t>
            </w: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przegroda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D5C4F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t>Średnia izolacyjność akustyczna</w:t>
            </w: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</w:t>
            </w:r>
            <w:proofErr w:type="spellStart"/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t>dB</w:t>
            </w:r>
            <w:proofErr w:type="spellEnd"/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FB2FF2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t>Czas pracy w okresach odniesienia:</w:t>
            </w: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8 h pora dzienna / </w:t>
            </w: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 h pora nocna</w:t>
            </w: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[min]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86B2A76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t>Równoważny poziom dźwięku w okresach odniesienia:</w:t>
            </w: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pora dzienna/nocna</w:t>
            </w: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</w:t>
            </w:r>
            <w:proofErr w:type="spellStart"/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t>dB</w:t>
            </w:r>
            <w:proofErr w:type="spellEnd"/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48B8A6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  <w:r w:rsidRPr="00860F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(elementy o innej izolacyjności akustycznej)</w:t>
            </w:r>
          </w:p>
          <w:p w14:paraId="1AE09299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AC1" w:rsidRPr="00860F07" w14:paraId="1305DF8B" w14:textId="77777777" w:rsidTr="003644EF">
        <w:tc>
          <w:tcPr>
            <w:tcW w:w="997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44E1846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Hala Sortowni (HS)</w:t>
            </w:r>
          </w:p>
        </w:tc>
      </w:tr>
      <w:tr w:rsidR="00647AC1" w:rsidRPr="00860F07" w14:paraId="0C91C99B" w14:textId="77777777" w:rsidTr="003644EF">
        <w:tc>
          <w:tcPr>
            <w:tcW w:w="1446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5D8E1E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1721FEB3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-Hala Sortowni cz. 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DECA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W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A2FB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487B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97399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1A4710D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brama</w:t>
            </w:r>
          </w:p>
        </w:tc>
      </w:tr>
      <w:tr w:rsidR="00647AC1" w:rsidRPr="00860F07" w14:paraId="47FF9599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FF688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943A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4039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ABAB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2743F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6626669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22081DBC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1AE50D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EEBA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2897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0C95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9A756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B658E13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brama</w:t>
            </w:r>
          </w:p>
        </w:tc>
      </w:tr>
      <w:tr w:rsidR="00647AC1" w:rsidRPr="00860F07" w14:paraId="21317706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97CEE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82D0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42EC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3E03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4CD0AE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EE8A02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6B9B3D79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AFE43F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D3E7CD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Dach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70960B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1138E410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91F8E7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1068D82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6F9B08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3A1E7988" w14:textId="77777777" w:rsidTr="003644EF"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2344F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  <w:p w14:paraId="2CED7D29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-Hala Sortowni cz.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6C28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0157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3309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79E3D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18E45F4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Przylega do biur</w:t>
            </w:r>
          </w:p>
        </w:tc>
      </w:tr>
      <w:tr w:rsidR="00647AC1" w:rsidRPr="00860F07" w14:paraId="45BA1D63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2932B8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8E4A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97BA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BB85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9CE62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EF631D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Przylega do nowej nawy B4</w:t>
            </w:r>
          </w:p>
        </w:tc>
      </w:tr>
      <w:tr w:rsidR="00647AC1" w:rsidRPr="00860F07" w14:paraId="2B2E1E96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62E3E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BABE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EA09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1B09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CF1D9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86F9E8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brama</w:t>
            </w:r>
          </w:p>
        </w:tc>
      </w:tr>
      <w:tr w:rsidR="00647AC1" w:rsidRPr="00860F07" w14:paraId="7F7CA92E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582A26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BC7D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C23A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1B77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3E6963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55DEDE9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 xml:space="preserve">Przylega do B1 </w:t>
            </w:r>
            <w:r w:rsidRPr="00860F07">
              <w:rPr>
                <w:rFonts w:ascii="Arial" w:hAnsi="Arial" w:cs="Arial"/>
                <w:sz w:val="20"/>
                <w:szCs w:val="20"/>
              </w:rPr>
              <w:br/>
              <w:t>w całości</w:t>
            </w:r>
          </w:p>
        </w:tc>
      </w:tr>
      <w:tr w:rsidR="00647AC1" w:rsidRPr="00860F07" w14:paraId="4F6DD77E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7349FC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EA478E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Dach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7C191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59AD3E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4580E00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1DCDD2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451AE2B6" w14:textId="77777777" w:rsidTr="003644EF"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0CD52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  <w:p w14:paraId="0801A6BF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-Hala Sortowni cz.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ACB4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3B85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E1F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B8807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A3E5A4B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 xml:space="preserve">Przylega do B1 </w:t>
            </w:r>
            <w:r w:rsidRPr="00860F07">
              <w:rPr>
                <w:rFonts w:ascii="Arial" w:hAnsi="Arial" w:cs="Arial"/>
                <w:sz w:val="20"/>
                <w:szCs w:val="20"/>
              </w:rPr>
              <w:br/>
              <w:t>w całości</w:t>
            </w:r>
          </w:p>
        </w:tc>
      </w:tr>
      <w:tr w:rsidR="00647AC1" w:rsidRPr="00860F07" w14:paraId="1C3919F1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83683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03A0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E844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5C0E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67FBF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5F8333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brama</w:t>
            </w:r>
          </w:p>
        </w:tc>
      </w:tr>
      <w:tr w:rsidR="00647AC1" w:rsidRPr="00860F07" w14:paraId="67F3246D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4E0EE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F503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32CE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E3F2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27B653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48A47D9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4D163B44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94635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4C93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7DD7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429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BF7AE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6699F6E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brama</w:t>
            </w:r>
          </w:p>
        </w:tc>
      </w:tr>
      <w:tr w:rsidR="00647AC1" w:rsidRPr="00860F07" w14:paraId="1526F228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EC86BA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F98468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Dach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966C5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C85701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BBE871E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528E39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04FBED1E" w14:textId="77777777" w:rsidTr="003644EF"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24AD05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sz w:val="20"/>
                <w:szCs w:val="20"/>
              </w:rPr>
              <w:t>B4</w:t>
            </w:r>
          </w:p>
          <w:p w14:paraId="240E4D0B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-Hala Sortowni cz.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69A0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F5AA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318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B2E9E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8984780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6B757A64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455DD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E171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83F1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90DD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F3FBB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09CD3C9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0560609C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E54D42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AB6D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5541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8498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0C76EF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23BA61C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5081EDF6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66EB61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D69B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E781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089F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A7D8C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0F5021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Przylega do B2 w całości</w:t>
            </w:r>
          </w:p>
        </w:tc>
      </w:tr>
      <w:tr w:rsidR="00647AC1" w:rsidRPr="00860F07" w14:paraId="5553D957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92C678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D4A3BD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Dach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9A61B4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A2FA47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480/60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8683EFF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85/85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45A83C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1B4CBC0B" w14:textId="77777777" w:rsidTr="003644EF">
        <w:tc>
          <w:tcPr>
            <w:tcW w:w="997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CC5CCC1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Pompownia ppoż. (POMP)</w:t>
            </w:r>
          </w:p>
        </w:tc>
      </w:tr>
      <w:tr w:rsidR="00647AC1" w:rsidRPr="00860F07" w14:paraId="6A40892D" w14:textId="77777777" w:rsidTr="003644EF"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D6A0C0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F07">
              <w:rPr>
                <w:rFonts w:ascii="Arial" w:hAnsi="Arial" w:cs="Arial"/>
                <w:b/>
                <w:sz w:val="20"/>
                <w:szCs w:val="20"/>
              </w:rPr>
              <w:t>B5</w:t>
            </w:r>
          </w:p>
          <w:p w14:paraId="69E1CCC6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Pompowania ppoż.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BEC5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4230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153D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30/--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B8AEB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96,8/--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FD3756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37DE046A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DB6043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BDD0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9561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6248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30/--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05F44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96,8/--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AC377F6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Drzwi, żaluzje</w:t>
            </w:r>
          </w:p>
        </w:tc>
      </w:tr>
      <w:tr w:rsidR="00647AC1" w:rsidRPr="00860F07" w14:paraId="2C00C579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C2DA6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1CA8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53B0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E1D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30/--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02D04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96,8/--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9BF487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C1" w:rsidRPr="00860F07" w14:paraId="145C50C5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4720C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0DF4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Ściana 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0A14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8332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30/--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4FE84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96,8/--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924D069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Żaluzje</w:t>
            </w:r>
          </w:p>
        </w:tc>
      </w:tr>
      <w:tr w:rsidR="00647AC1" w:rsidRPr="00860F07" w14:paraId="315B225A" w14:textId="77777777" w:rsidTr="003644EF"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935C86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515B0C" w14:textId="77777777" w:rsidR="00647AC1" w:rsidRPr="00860F07" w:rsidRDefault="00647AC1" w:rsidP="00364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Dach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1E9116" w14:textId="77777777" w:rsidR="00647AC1" w:rsidRPr="00860F07" w:rsidRDefault="00647AC1" w:rsidP="003644E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B0B588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30/--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931199E" w14:textId="77777777" w:rsidR="00647AC1" w:rsidRPr="00860F07" w:rsidRDefault="00647AC1" w:rsidP="003644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07">
              <w:rPr>
                <w:rFonts w:ascii="Arial" w:hAnsi="Arial" w:cs="Arial"/>
                <w:sz w:val="20"/>
                <w:szCs w:val="20"/>
              </w:rPr>
              <w:t>96,8/--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B09BF0" w14:textId="77777777" w:rsidR="00647AC1" w:rsidRPr="00860F07" w:rsidRDefault="00647AC1" w:rsidP="003644EF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19A35" w14:textId="77777777" w:rsidR="00647AC1" w:rsidRPr="00860F07" w:rsidRDefault="00647AC1" w:rsidP="00D636BA">
      <w:pPr>
        <w:pStyle w:val="normalny0"/>
        <w:keepNext/>
        <w:spacing w:after="0" w:line="240" w:lineRule="auto"/>
        <w:ind w:firstLine="0"/>
        <w:rPr>
          <w:b/>
          <w:color w:val="auto"/>
          <w:sz w:val="24"/>
          <w:szCs w:val="24"/>
        </w:rPr>
      </w:pPr>
    </w:p>
    <w:p w14:paraId="3FC5AFFB" w14:textId="77777777" w:rsidR="00BB378D" w:rsidRPr="00860F07" w:rsidRDefault="00BB378D" w:rsidP="00D636BA">
      <w:pPr>
        <w:pStyle w:val="normalny0"/>
        <w:keepNext/>
        <w:spacing w:after="0" w:line="240" w:lineRule="auto"/>
        <w:ind w:firstLine="0"/>
        <w:rPr>
          <w:b/>
          <w:color w:val="auto"/>
          <w:sz w:val="24"/>
          <w:szCs w:val="24"/>
        </w:rPr>
      </w:pPr>
      <w:r w:rsidRPr="00860F07">
        <w:rPr>
          <w:b/>
          <w:color w:val="auto"/>
          <w:sz w:val="24"/>
          <w:szCs w:val="24"/>
        </w:rPr>
        <w:t>Punktowe źródła hałasu</w:t>
      </w:r>
    </w:p>
    <w:p w14:paraId="1DFD0A06" w14:textId="77777777" w:rsidR="00BB378D" w:rsidRPr="00860F07" w:rsidRDefault="00BB378D" w:rsidP="00D636BA">
      <w:pPr>
        <w:pStyle w:val="Legenda"/>
        <w:keepLines/>
        <w:spacing w:before="0" w:after="0" w:line="240" w:lineRule="auto"/>
      </w:pPr>
      <w:bookmarkStart w:id="10" w:name="_Toc108803502"/>
      <w:r w:rsidRPr="00860F07">
        <w:t xml:space="preserve">Tabela </w:t>
      </w:r>
      <w:fldSimple w:instr=" SEQ Tabela \* ARABIC ">
        <w:r w:rsidR="00BE0C58" w:rsidRPr="00860F07">
          <w:rPr>
            <w:noProof/>
          </w:rPr>
          <w:t>2</w:t>
        </w:r>
      </w:fldSimple>
      <w:r w:rsidRPr="00860F07">
        <w:tab/>
        <w:t>Charakterystyka punktowych źródeł hałasu: stan po hermetyzacji</w:t>
      </w:r>
      <w:bookmarkEnd w:id="10"/>
    </w:p>
    <w:tbl>
      <w:tblPr>
        <w:tblpPr w:leftFromText="141" w:rightFromText="141" w:vertAnchor="text" w:tblpY="1"/>
        <w:tblOverlap w:val="never"/>
        <w:tblW w:w="9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1417"/>
        <w:gridCol w:w="1134"/>
        <w:gridCol w:w="1701"/>
        <w:gridCol w:w="1049"/>
      </w:tblGrid>
      <w:tr w:rsidR="00647AC1" w:rsidRPr="00860F07" w14:paraId="00B92234" w14:textId="77777777" w:rsidTr="004D505C">
        <w:trPr>
          <w:cantSplit/>
          <w:tblHeader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F7659DB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Kod źródła hałasu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1D996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Nazwa źródła hałasu lub operacji technicznej</w:t>
            </w:r>
            <w:r w:rsidRPr="00860F07">
              <w:rPr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51DB8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Czas pracy źródła</w:t>
            </w:r>
            <w:r w:rsidRPr="00860F07">
              <w:rPr>
                <w:szCs w:val="18"/>
              </w:rPr>
              <w:br/>
              <w:t>pora dzienna /</w:t>
            </w:r>
            <w:r w:rsidRPr="00860F07">
              <w:rPr>
                <w:szCs w:val="18"/>
              </w:rPr>
              <w:br/>
              <w:t>pora nocna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B1E799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Poziom mocy akustycznej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0EA48F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Równoważny poziom mocy akustycznej</w:t>
            </w:r>
            <w:r w:rsidRPr="00860F07">
              <w:rPr>
                <w:szCs w:val="18"/>
              </w:rPr>
              <w:br/>
              <w:t>pora dzienna /</w:t>
            </w:r>
            <w:r w:rsidRPr="00860F07">
              <w:rPr>
                <w:szCs w:val="18"/>
              </w:rPr>
              <w:br/>
              <w:t>pora nocna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ECBE2D5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Uwagi</w:t>
            </w:r>
          </w:p>
          <w:p w14:paraId="5EC9D9E5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</w:p>
        </w:tc>
      </w:tr>
      <w:tr w:rsidR="00647AC1" w:rsidRPr="00860F07" w14:paraId="762C6273" w14:textId="77777777" w:rsidTr="004D505C">
        <w:trPr>
          <w:cantSplit/>
          <w:tblHeader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61C99B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0194D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5763AF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  <w:lang w:val="de-DE"/>
              </w:rPr>
            </w:pPr>
            <w:r w:rsidRPr="00860F07">
              <w:rPr>
                <w:szCs w:val="18"/>
                <w:lang w:val="de-DE"/>
              </w:rPr>
              <w:t xml:space="preserve">[min/8 h / </w:t>
            </w:r>
            <w:r w:rsidRPr="00860F07">
              <w:rPr>
                <w:szCs w:val="18"/>
                <w:lang w:val="de-DE"/>
              </w:rPr>
              <w:br/>
              <w:t>min/1 h]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97F9B4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[</w:t>
            </w:r>
            <w:proofErr w:type="spellStart"/>
            <w:r w:rsidRPr="00860F07">
              <w:rPr>
                <w:szCs w:val="18"/>
              </w:rPr>
              <w:t>dB</w:t>
            </w:r>
            <w:proofErr w:type="spellEnd"/>
            <w:r w:rsidRPr="00860F07">
              <w:rPr>
                <w:szCs w:val="18"/>
              </w:rPr>
              <w:t xml:space="preserve"> (A)]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535305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[</w:t>
            </w:r>
            <w:proofErr w:type="spellStart"/>
            <w:r w:rsidRPr="00860F07">
              <w:rPr>
                <w:szCs w:val="18"/>
              </w:rPr>
              <w:t>dB</w:t>
            </w:r>
            <w:proofErr w:type="spellEnd"/>
            <w:r w:rsidRPr="00860F07">
              <w:rPr>
                <w:szCs w:val="18"/>
              </w:rPr>
              <w:t xml:space="preserve"> (A)]</w:t>
            </w: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A4BE7C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</w:p>
        </w:tc>
      </w:tr>
      <w:tr w:rsidR="00647AC1" w:rsidRPr="00860F07" w14:paraId="1DBB2901" w14:textId="77777777" w:rsidTr="004D505C">
        <w:trPr>
          <w:cantSplit/>
          <w:tblHeader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FC9D9F4" w14:textId="77777777" w:rsidR="00BB378D" w:rsidRPr="00860F07" w:rsidRDefault="00BB378D" w:rsidP="00D636BA">
            <w:pPr>
              <w:pStyle w:val="Tabela"/>
              <w:spacing w:before="0" w:after="0"/>
              <w:rPr>
                <w:b/>
                <w:i/>
                <w:szCs w:val="18"/>
              </w:rPr>
            </w:pPr>
            <w:r w:rsidRPr="00860F07">
              <w:rPr>
                <w:b/>
                <w:i/>
                <w:szCs w:val="18"/>
              </w:rPr>
              <w:t>Instalacja przetwarzania odpadów</w:t>
            </w:r>
          </w:p>
        </w:tc>
      </w:tr>
      <w:tr w:rsidR="00647AC1" w:rsidRPr="00860F07" w14:paraId="7B4B1C9A" w14:textId="77777777" w:rsidTr="004D505C">
        <w:trPr>
          <w:cantSplit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0CA28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W1÷W4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1C3F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Wentylator nadmuchowe węzła obróbki biologicznej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942C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  <w:lang w:val="de-DE"/>
              </w:rPr>
            </w:pPr>
            <w:r w:rsidRPr="00860F07">
              <w:rPr>
                <w:szCs w:val="18"/>
                <w:lang w:val="de-DE"/>
              </w:rPr>
              <w:t>480/60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3C6B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A604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84/84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48DCCA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</w:p>
        </w:tc>
      </w:tr>
      <w:tr w:rsidR="00647AC1" w:rsidRPr="00860F07" w14:paraId="2D5709B6" w14:textId="77777777" w:rsidTr="004D505C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53D74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W5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4834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 xml:space="preserve">Wentylator ciągu </w:t>
            </w:r>
            <w:proofErr w:type="spellStart"/>
            <w:r w:rsidRPr="00860F07">
              <w:rPr>
                <w:szCs w:val="18"/>
              </w:rPr>
              <w:t>biofiltra</w:t>
            </w:r>
            <w:proofErr w:type="spellEnd"/>
            <w:r w:rsidRPr="00860F07">
              <w:rPr>
                <w:szCs w:val="18"/>
              </w:rPr>
              <w:t xml:space="preserve"> nr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F484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  <w:lang w:val="de-DE"/>
              </w:rPr>
            </w:pPr>
            <w:r w:rsidRPr="00860F07">
              <w:rPr>
                <w:szCs w:val="18"/>
                <w:lang w:val="de-DE"/>
              </w:rPr>
              <w:t>480/60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4F15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BE61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86/86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4482B4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</w:p>
        </w:tc>
      </w:tr>
      <w:tr w:rsidR="00647AC1" w:rsidRPr="00860F07" w14:paraId="4856B7CD" w14:textId="77777777" w:rsidTr="004D505C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C482E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ACh1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0E55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Agregat chłodniczy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DC5F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  <w:lang w:val="de-DE"/>
              </w:rPr>
            </w:pPr>
            <w:r w:rsidRPr="00860F07">
              <w:rPr>
                <w:szCs w:val="18"/>
                <w:lang w:val="de-DE"/>
              </w:rPr>
              <w:t>480/60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0E57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F3AD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81/81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CA060C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</w:p>
        </w:tc>
      </w:tr>
      <w:tr w:rsidR="00647AC1" w:rsidRPr="00860F07" w14:paraId="38D650BC" w14:textId="77777777" w:rsidTr="004D505C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D60B37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Wy1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0B5B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Wyrzutnia spalin silnika Diesla Rozdrabniarki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7BBF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  <w:lang w:val="de-DE"/>
              </w:rPr>
            </w:pPr>
            <w:r w:rsidRPr="00860F07">
              <w:rPr>
                <w:szCs w:val="18"/>
                <w:lang w:val="de-DE"/>
              </w:rPr>
              <w:t>480/60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387C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CEAE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80/80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7DB6AF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</w:p>
        </w:tc>
      </w:tr>
      <w:tr w:rsidR="00647AC1" w:rsidRPr="00860F07" w14:paraId="566F0B1D" w14:textId="77777777" w:rsidTr="004D505C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40B33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W6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6145" w14:textId="77777777" w:rsidR="00BB378D" w:rsidRPr="00860F07" w:rsidRDefault="00BB378D" w:rsidP="00D636BA">
            <w:pPr>
              <w:pStyle w:val="Tabela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 xml:space="preserve">Wentylator ciągu </w:t>
            </w:r>
            <w:proofErr w:type="spellStart"/>
            <w:r w:rsidRPr="00860F07">
              <w:rPr>
                <w:szCs w:val="18"/>
              </w:rPr>
              <w:t>biofiltra</w:t>
            </w:r>
            <w:proofErr w:type="spellEnd"/>
            <w:r w:rsidRPr="00860F07">
              <w:rPr>
                <w:szCs w:val="18"/>
              </w:rPr>
              <w:t xml:space="preserve"> nr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151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  <w:lang w:val="de-DE"/>
              </w:rPr>
            </w:pPr>
            <w:r w:rsidRPr="00860F07">
              <w:rPr>
                <w:szCs w:val="18"/>
                <w:lang w:val="de-DE"/>
              </w:rPr>
              <w:t>480/60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44AE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A267" w14:textId="77777777" w:rsidR="00BB378D" w:rsidRPr="00860F07" w:rsidRDefault="00BB378D" w:rsidP="00D636BA">
            <w:pPr>
              <w:pStyle w:val="Tabela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80/80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3DFF12" w14:textId="74C408FD" w:rsidR="00BB378D" w:rsidRPr="00860F07" w:rsidRDefault="00BB378D" w:rsidP="00D636BA">
            <w:pPr>
              <w:pStyle w:val="Tabela"/>
              <w:spacing w:before="0" w:after="0"/>
              <w:rPr>
                <w:strike/>
                <w:szCs w:val="18"/>
                <w:highlight w:val="green"/>
              </w:rPr>
            </w:pPr>
          </w:p>
        </w:tc>
      </w:tr>
      <w:tr w:rsidR="00647AC1" w:rsidRPr="00860F07" w14:paraId="172BE81A" w14:textId="77777777" w:rsidTr="004D505C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A2C80" w14:textId="77777777" w:rsidR="00BB378D" w:rsidRPr="00860F07" w:rsidRDefault="00BB378D" w:rsidP="00D636BA">
            <w:pPr>
              <w:pStyle w:val="Tabela"/>
              <w:keepNext w:val="0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FW1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29F5" w14:textId="77777777" w:rsidR="00BB378D" w:rsidRPr="00860F07" w:rsidRDefault="00BB378D" w:rsidP="00D636BA">
            <w:pPr>
              <w:pStyle w:val="Tabela"/>
              <w:keepNext w:val="0"/>
              <w:spacing w:before="0" w:after="0"/>
              <w:rPr>
                <w:szCs w:val="18"/>
              </w:rPr>
            </w:pPr>
            <w:proofErr w:type="spellStart"/>
            <w:r w:rsidRPr="00860F07">
              <w:t>Filtrowentylator</w:t>
            </w:r>
            <w:proofErr w:type="spellEnd"/>
            <w:r w:rsidRPr="00860F07">
              <w:t xml:space="preserve"> odpylania powietrza Hali Sortowni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4E6E" w14:textId="77777777" w:rsidR="00BB378D" w:rsidRPr="00860F07" w:rsidRDefault="00BB378D" w:rsidP="00D636BA">
            <w:pPr>
              <w:pStyle w:val="Tabela"/>
              <w:keepNext w:val="0"/>
              <w:spacing w:before="0" w:after="0"/>
              <w:jc w:val="center"/>
              <w:rPr>
                <w:szCs w:val="18"/>
                <w:lang w:val="de-DE"/>
              </w:rPr>
            </w:pPr>
            <w:r w:rsidRPr="00860F07">
              <w:rPr>
                <w:szCs w:val="18"/>
                <w:lang w:val="de-DE"/>
              </w:rPr>
              <w:t>480/60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B52B" w14:textId="77777777" w:rsidR="00BB378D" w:rsidRPr="00860F07" w:rsidRDefault="00BB378D" w:rsidP="00D636BA">
            <w:pPr>
              <w:pStyle w:val="Tabela"/>
              <w:keepNext w:val="0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F8FA" w14:textId="77777777" w:rsidR="00BB378D" w:rsidRPr="00860F07" w:rsidRDefault="00BB378D" w:rsidP="00D636BA">
            <w:pPr>
              <w:pStyle w:val="Tabela"/>
              <w:keepNext w:val="0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83/83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A37E2A" w14:textId="0B166241" w:rsidR="00BB378D" w:rsidRPr="00860F07" w:rsidRDefault="00BB378D" w:rsidP="00D636BA">
            <w:pPr>
              <w:pStyle w:val="Tabela"/>
              <w:keepNext w:val="0"/>
              <w:spacing w:before="0" w:after="0"/>
              <w:rPr>
                <w:strike/>
                <w:szCs w:val="18"/>
                <w:highlight w:val="green"/>
              </w:rPr>
            </w:pPr>
          </w:p>
        </w:tc>
      </w:tr>
      <w:tr w:rsidR="00647AC1" w:rsidRPr="00860F07" w14:paraId="1D880CE1" w14:textId="77777777" w:rsidTr="004D505C">
        <w:trPr>
          <w:cantSplit/>
        </w:trPr>
        <w:tc>
          <w:tcPr>
            <w:tcW w:w="905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3F4EE" w14:textId="77777777" w:rsidR="00647AC1" w:rsidRPr="00860F07" w:rsidRDefault="00647AC1" w:rsidP="00D636BA">
            <w:pPr>
              <w:pStyle w:val="Tabela"/>
              <w:keepNext w:val="0"/>
              <w:spacing w:before="0" w:after="0"/>
              <w:rPr>
                <w:szCs w:val="18"/>
              </w:rPr>
            </w:pPr>
            <w:r w:rsidRPr="00860F07">
              <w:rPr>
                <w:b/>
                <w:bCs/>
                <w:i/>
              </w:rPr>
              <w:t>Pompownia ppoż.</w:t>
            </w:r>
          </w:p>
        </w:tc>
      </w:tr>
      <w:tr w:rsidR="00647AC1" w:rsidRPr="00860F07" w14:paraId="7C406503" w14:textId="77777777" w:rsidTr="004D505C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62D2FB" w14:textId="77777777" w:rsidR="00647AC1" w:rsidRPr="00860F07" w:rsidRDefault="00647AC1" w:rsidP="00D636BA">
            <w:pPr>
              <w:pStyle w:val="Tabela"/>
              <w:keepNext w:val="0"/>
              <w:spacing w:before="0" w:after="0"/>
              <w:rPr>
                <w:szCs w:val="18"/>
              </w:rPr>
            </w:pPr>
            <w:r w:rsidRPr="00860F07">
              <w:rPr>
                <w:szCs w:val="18"/>
              </w:rPr>
              <w:t>Wy2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44A658" w14:textId="77777777" w:rsidR="00647AC1" w:rsidRPr="00860F07" w:rsidRDefault="00647AC1" w:rsidP="00D636BA">
            <w:pPr>
              <w:pStyle w:val="Tabela"/>
              <w:keepNext w:val="0"/>
              <w:spacing w:before="0" w:after="0"/>
            </w:pPr>
            <w:r w:rsidRPr="00860F07">
              <w:rPr>
                <w:szCs w:val="18"/>
              </w:rPr>
              <w:t>Wyrzutnia spalin z silnika Diesla pompy ppoż.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AE82E4" w14:textId="77777777" w:rsidR="00647AC1" w:rsidRPr="00860F07" w:rsidRDefault="00647AC1" w:rsidP="00D636BA">
            <w:pPr>
              <w:pStyle w:val="Tabela"/>
              <w:keepNext w:val="0"/>
              <w:spacing w:before="0" w:after="0"/>
              <w:jc w:val="center"/>
              <w:rPr>
                <w:szCs w:val="18"/>
                <w:lang w:val="de-DE"/>
              </w:rPr>
            </w:pPr>
            <w:r w:rsidRPr="00860F07">
              <w:rPr>
                <w:szCs w:val="18"/>
                <w:lang w:val="de-DE"/>
              </w:rPr>
              <w:t>30/--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E047A8" w14:textId="77777777" w:rsidR="00647AC1" w:rsidRPr="00860F07" w:rsidRDefault="00647AC1" w:rsidP="00D636BA">
            <w:pPr>
              <w:pStyle w:val="Tabela"/>
              <w:keepNext w:val="0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29E847" w14:textId="77777777" w:rsidR="00647AC1" w:rsidRPr="00860F07" w:rsidRDefault="00647AC1" w:rsidP="00D636BA">
            <w:pPr>
              <w:pStyle w:val="Tabela"/>
              <w:keepNext w:val="0"/>
              <w:spacing w:before="0" w:after="0"/>
              <w:jc w:val="center"/>
              <w:rPr>
                <w:szCs w:val="18"/>
              </w:rPr>
            </w:pPr>
            <w:r w:rsidRPr="00860F07">
              <w:rPr>
                <w:szCs w:val="18"/>
              </w:rPr>
              <w:t>96,7/--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C0A32A" w14:textId="77777777" w:rsidR="00647AC1" w:rsidRPr="00860F07" w:rsidRDefault="00647AC1" w:rsidP="00D636BA">
            <w:pPr>
              <w:pStyle w:val="Tabela"/>
              <w:keepNext w:val="0"/>
              <w:spacing w:before="0" w:after="0"/>
              <w:rPr>
                <w:szCs w:val="18"/>
              </w:rPr>
            </w:pPr>
          </w:p>
        </w:tc>
      </w:tr>
    </w:tbl>
    <w:p w14:paraId="4D700D5D" w14:textId="77777777" w:rsidR="00647AC1" w:rsidRPr="00860F07" w:rsidRDefault="00647AC1" w:rsidP="00647AC1">
      <w:pPr>
        <w:pStyle w:val="P1Wcity"/>
        <w:ind w:firstLine="0"/>
        <w:rPr>
          <w:sz w:val="23"/>
          <w:szCs w:val="23"/>
        </w:rPr>
      </w:pPr>
    </w:p>
    <w:p w14:paraId="5EBD8A91" w14:textId="77777777" w:rsidR="00BB378D" w:rsidRPr="00860F07" w:rsidRDefault="00BB378D" w:rsidP="00BB378D">
      <w:pPr>
        <w:pStyle w:val="P1Wcity"/>
        <w:numPr>
          <w:ilvl w:val="2"/>
          <w:numId w:val="1"/>
        </w:numPr>
        <w:rPr>
          <w:b/>
          <w:sz w:val="23"/>
          <w:szCs w:val="23"/>
        </w:rPr>
      </w:pPr>
      <w:bookmarkStart w:id="11" w:name="_Toc108803484"/>
      <w:r w:rsidRPr="00860F07">
        <w:rPr>
          <w:b/>
          <w:sz w:val="23"/>
          <w:szCs w:val="23"/>
        </w:rPr>
        <w:t>Udział poszczególnych źródeł</w:t>
      </w:r>
      <w:bookmarkEnd w:id="11"/>
    </w:p>
    <w:p w14:paraId="2879B817" w14:textId="77777777" w:rsidR="00BB378D" w:rsidRPr="00860F07" w:rsidRDefault="00BB378D" w:rsidP="00493066">
      <w:pPr>
        <w:pStyle w:val="P1Wcity"/>
        <w:ind w:firstLine="0"/>
        <w:rPr>
          <w:sz w:val="23"/>
          <w:szCs w:val="23"/>
        </w:rPr>
      </w:pPr>
      <w:r w:rsidRPr="00860F07">
        <w:rPr>
          <w:sz w:val="23"/>
          <w:szCs w:val="23"/>
        </w:rPr>
        <w:t xml:space="preserve">Udział poszczególnych źródeł hałasu instalacji IPPC w punkcie P1 monitoringu emisji hałasu do środowiska, które generują poziom hałasu większy niż 30 </w:t>
      </w:r>
      <w:proofErr w:type="spellStart"/>
      <w:r w:rsidRPr="00860F07">
        <w:rPr>
          <w:sz w:val="23"/>
          <w:szCs w:val="23"/>
        </w:rPr>
        <w:t>dB</w:t>
      </w:r>
      <w:proofErr w:type="spellEnd"/>
      <w:r w:rsidRPr="00860F07">
        <w:rPr>
          <w:sz w:val="23"/>
          <w:szCs w:val="23"/>
        </w:rPr>
        <w:t xml:space="preserve"> (A), tj. 5 </w:t>
      </w:r>
      <w:proofErr w:type="spellStart"/>
      <w:r w:rsidRPr="00860F07">
        <w:rPr>
          <w:sz w:val="23"/>
          <w:szCs w:val="23"/>
        </w:rPr>
        <w:t>dB</w:t>
      </w:r>
      <w:proofErr w:type="spellEnd"/>
      <w:r w:rsidRPr="00860F07">
        <w:rPr>
          <w:sz w:val="23"/>
          <w:szCs w:val="23"/>
        </w:rPr>
        <w:t xml:space="preserve"> poniżej granicy istotnego oddziaływania na klimat akustyczny:</w:t>
      </w:r>
    </w:p>
    <w:p w14:paraId="609814E8" w14:textId="77777777" w:rsidR="00BB378D" w:rsidRPr="00860F07" w:rsidRDefault="00BB378D" w:rsidP="00BB378D">
      <w:pPr>
        <w:pStyle w:val="P1Wcity"/>
        <w:numPr>
          <w:ilvl w:val="0"/>
          <w:numId w:val="2"/>
        </w:numPr>
        <w:rPr>
          <w:sz w:val="23"/>
          <w:szCs w:val="23"/>
        </w:rPr>
      </w:pPr>
      <w:r w:rsidRPr="00860F07">
        <w:rPr>
          <w:sz w:val="23"/>
          <w:szCs w:val="23"/>
        </w:rPr>
        <w:t xml:space="preserve">Wy1 – wylot spalin z silnika Diesla do napędu rozdrabniacza: </w:t>
      </w:r>
      <w:proofErr w:type="spellStart"/>
      <w:r w:rsidRPr="00860F07">
        <w:rPr>
          <w:sz w:val="23"/>
          <w:szCs w:val="23"/>
        </w:rPr>
        <w:t>L</w:t>
      </w:r>
      <w:r w:rsidRPr="00860F07">
        <w:rPr>
          <w:sz w:val="23"/>
          <w:szCs w:val="23"/>
          <w:vertAlign w:val="subscript"/>
        </w:rPr>
        <w:t>pA</w:t>
      </w:r>
      <w:proofErr w:type="spellEnd"/>
      <w:r w:rsidRPr="00860F07">
        <w:rPr>
          <w:sz w:val="23"/>
          <w:szCs w:val="23"/>
        </w:rPr>
        <w:t xml:space="preserve">=30,5 </w:t>
      </w:r>
      <w:proofErr w:type="spellStart"/>
      <w:r w:rsidRPr="00860F07">
        <w:rPr>
          <w:sz w:val="23"/>
          <w:szCs w:val="23"/>
        </w:rPr>
        <w:t>dB</w:t>
      </w:r>
      <w:proofErr w:type="spellEnd"/>
      <w:r w:rsidRPr="00860F07">
        <w:rPr>
          <w:sz w:val="23"/>
          <w:szCs w:val="23"/>
        </w:rPr>
        <w:t xml:space="preserve"> (A),</w:t>
      </w:r>
    </w:p>
    <w:p w14:paraId="4566FE38" w14:textId="77777777" w:rsidR="00BB378D" w:rsidRPr="00860F07" w:rsidRDefault="00BB378D" w:rsidP="00493066">
      <w:pPr>
        <w:pStyle w:val="P1Wcity"/>
        <w:ind w:firstLine="0"/>
        <w:rPr>
          <w:sz w:val="23"/>
          <w:szCs w:val="23"/>
        </w:rPr>
      </w:pPr>
      <w:r w:rsidRPr="00860F07">
        <w:rPr>
          <w:sz w:val="23"/>
          <w:szCs w:val="23"/>
        </w:rPr>
        <w:t xml:space="preserve">Wszystkie pozostałe źródła hałasu instalacji IPPC nie powodują poziomu hałasu przekraczającego 30 </w:t>
      </w:r>
      <w:proofErr w:type="spellStart"/>
      <w:r w:rsidRPr="00860F07">
        <w:rPr>
          <w:sz w:val="23"/>
          <w:szCs w:val="23"/>
        </w:rPr>
        <w:t>dB</w:t>
      </w:r>
      <w:proofErr w:type="spellEnd"/>
      <w:r w:rsidRPr="00860F07">
        <w:rPr>
          <w:sz w:val="23"/>
          <w:szCs w:val="23"/>
        </w:rPr>
        <w:t xml:space="preserve"> (A), tj. nie powodują samodzielnie istotnego oddziaływania na klimat akustyczny.</w:t>
      </w:r>
    </w:p>
    <w:p w14:paraId="1B338070" w14:textId="77777777" w:rsidR="00BB378D" w:rsidRPr="00860F07" w:rsidRDefault="00BB378D" w:rsidP="00BB378D">
      <w:pPr>
        <w:pStyle w:val="Nagwek3"/>
        <w:rPr>
          <w:sz w:val="23"/>
          <w:szCs w:val="23"/>
        </w:rPr>
      </w:pPr>
      <w:bookmarkStart w:id="12" w:name="_Toc78529408"/>
      <w:bookmarkStart w:id="13" w:name="_Toc108803485"/>
      <w:r w:rsidRPr="00860F07">
        <w:rPr>
          <w:sz w:val="23"/>
          <w:szCs w:val="23"/>
        </w:rPr>
        <w:lastRenderedPageBreak/>
        <w:t>Środki zapobiegawcze lub ograniczające</w:t>
      </w:r>
      <w:bookmarkEnd w:id="12"/>
      <w:bookmarkEnd w:id="13"/>
    </w:p>
    <w:p w14:paraId="21D31737" w14:textId="77777777" w:rsidR="00BB378D" w:rsidRPr="00860F07" w:rsidRDefault="00BB378D" w:rsidP="00BB378D">
      <w:pPr>
        <w:pStyle w:val="N1"/>
        <w:numPr>
          <w:ilvl w:val="0"/>
          <w:numId w:val="9"/>
        </w:numPr>
        <w:rPr>
          <w:sz w:val="23"/>
          <w:szCs w:val="23"/>
        </w:rPr>
      </w:pPr>
      <w:r w:rsidRPr="00860F07">
        <w:rPr>
          <w:sz w:val="23"/>
          <w:szCs w:val="23"/>
        </w:rPr>
        <w:t>Istotne zmiany w instalacji, które mogą skutkować zmianą wielkości emisji hałasu do środowiska lub zmianą poziomu oddziaływania akustycznego są kontrolowane będą kontrolowane na etapie projektowania, uzyskiwania decyzji o środowiskowych uwarunkowaniach, pozwolenia na budowę lub pozwolenia zintegrowanego poprzez wykonywanie analiz akustycznych. W ramach analiz akustycznych na etapie projektowania będzie rozpatrywana również najlepsza możliwa lokalizacja nowego źródła emisji hałasu lub konieczność jego wyciszenia.</w:t>
      </w:r>
    </w:p>
    <w:p w14:paraId="3A2E5A3E" w14:textId="77777777" w:rsidR="00BB378D" w:rsidRPr="00860F07" w:rsidRDefault="00BB378D" w:rsidP="00BB378D">
      <w:pPr>
        <w:pStyle w:val="N1"/>
        <w:numPr>
          <w:ilvl w:val="0"/>
          <w:numId w:val="6"/>
        </w:numPr>
        <w:rPr>
          <w:sz w:val="23"/>
          <w:szCs w:val="23"/>
        </w:rPr>
      </w:pPr>
      <w:r w:rsidRPr="00860F07">
        <w:rPr>
          <w:sz w:val="23"/>
          <w:szCs w:val="23"/>
        </w:rPr>
        <w:t>Wzdłuż zakładu, od strony wschodniej oraz południowo-wschodniej znajduje się ogrodzenie z elementów pełnych betonowych o wysokości 2,2 m, które spełnia rolę ekranu akustycznego dla źródeł transportu samochodowego oraz wentylatorów ciągu od południowej strony Hali Sortowni.</w:t>
      </w:r>
    </w:p>
    <w:p w14:paraId="1F48DE62" w14:textId="77777777" w:rsidR="00BB378D" w:rsidRPr="00860F07" w:rsidRDefault="00BB378D" w:rsidP="00BB378D">
      <w:pPr>
        <w:pStyle w:val="N1"/>
        <w:numPr>
          <w:ilvl w:val="0"/>
          <w:numId w:val="6"/>
        </w:numPr>
        <w:rPr>
          <w:sz w:val="23"/>
          <w:szCs w:val="23"/>
        </w:rPr>
      </w:pPr>
      <w:r w:rsidRPr="00860F07">
        <w:rPr>
          <w:sz w:val="23"/>
          <w:szCs w:val="23"/>
        </w:rPr>
        <w:t xml:space="preserve">Transport odpadów do i z zakładu będzie odbywał się wyłącznie w porze dziennej. </w:t>
      </w:r>
    </w:p>
    <w:p w14:paraId="4988119E" w14:textId="77777777" w:rsidR="00BB378D" w:rsidRPr="00860F07" w:rsidRDefault="00BB378D" w:rsidP="00BB378D">
      <w:pPr>
        <w:pStyle w:val="N1"/>
        <w:numPr>
          <w:ilvl w:val="0"/>
          <w:numId w:val="6"/>
        </w:numPr>
        <w:rPr>
          <w:sz w:val="23"/>
          <w:szCs w:val="23"/>
        </w:rPr>
      </w:pPr>
      <w:r w:rsidRPr="00860F07">
        <w:rPr>
          <w:sz w:val="23"/>
          <w:szCs w:val="23"/>
        </w:rPr>
        <w:t xml:space="preserve">Rozruch technologiczny silnika Diesla pompy ppoż. będzie odbywał się wyłącznie </w:t>
      </w:r>
      <w:r w:rsidR="00D636BA" w:rsidRPr="00860F07">
        <w:rPr>
          <w:sz w:val="23"/>
          <w:szCs w:val="23"/>
        </w:rPr>
        <w:br/>
      </w:r>
      <w:r w:rsidRPr="00860F07">
        <w:rPr>
          <w:sz w:val="23"/>
          <w:szCs w:val="23"/>
        </w:rPr>
        <w:t>w porze dziennej, na I zmianie.</w:t>
      </w:r>
    </w:p>
    <w:p w14:paraId="0418C733" w14:textId="1B05CD56" w:rsidR="00BB378D" w:rsidRPr="00860F07" w:rsidRDefault="00BB378D" w:rsidP="00BB378D">
      <w:pPr>
        <w:pStyle w:val="N1"/>
        <w:numPr>
          <w:ilvl w:val="0"/>
          <w:numId w:val="6"/>
        </w:numPr>
        <w:rPr>
          <w:sz w:val="23"/>
          <w:szCs w:val="23"/>
        </w:rPr>
      </w:pPr>
      <w:r w:rsidRPr="00860F07">
        <w:rPr>
          <w:sz w:val="23"/>
          <w:szCs w:val="23"/>
        </w:rPr>
        <w:t xml:space="preserve">Hala Sortowni, w której jest realizowany proces przetwarzania odpadów, będzie stale zamknięta i wyposażona w bramy </w:t>
      </w:r>
      <w:r w:rsidR="005C1EDF" w:rsidRPr="00860F07">
        <w:rPr>
          <w:sz w:val="23"/>
          <w:szCs w:val="23"/>
        </w:rPr>
        <w:t xml:space="preserve">z napędem elektrycznym. </w:t>
      </w:r>
    </w:p>
    <w:p w14:paraId="459E991D" w14:textId="77777777" w:rsidR="00BB378D" w:rsidRPr="00860F07" w:rsidRDefault="00BB378D" w:rsidP="00BB378D">
      <w:pPr>
        <w:pStyle w:val="N1"/>
        <w:numPr>
          <w:ilvl w:val="0"/>
          <w:numId w:val="6"/>
        </w:numPr>
        <w:rPr>
          <w:sz w:val="23"/>
          <w:szCs w:val="23"/>
        </w:rPr>
      </w:pPr>
      <w:r w:rsidRPr="00860F07">
        <w:rPr>
          <w:sz w:val="23"/>
          <w:szCs w:val="23"/>
        </w:rPr>
        <w:t>Środki transportu wykazujące objawy awarii, skutkującej zwiększoną emisją hałasu (np. w wyniku uszkodzenia układu wydechowego) będą niezwłocznie kierowane do naprawy.</w:t>
      </w:r>
    </w:p>
    <w:p w14:paraId="7064C01A" w14:textId="150B9A3E" w:rsidR="00BB378D" w:rsidRPr="00860F07" w:rsidRDefault="00BB378D">
      <w:pPr>
        <w:rPr>
          <w:sz w:val="23"/>
          <w:szCs w:val="23"/>
        </w:rPr>
      </w:pPr>
    </w:p>
    <w:p w14:paraId="7928EF19" w14:textId="3269833A" w:rsidR="0077547E" w:rsidRPr="00860F07" w:rsidRDefault="0077547E">
      <w:pPr>
        <w:rPr>
          <w:sz w:val="23"/>
          <w:szCs w:val="23"/>
        </w:rPr>
      </w:pPr>
    </w:p>
    <w:p w14:paraId="57EBE8E8" w14:textId="77777777" w:rsidR="0077547E" w:rsidRPr="00860F07" w:rsidRDefault="0077547E" w:rsidP="0077547E">
      <w:pPr>
        <w:spacing w:after="200" w:line="240" w:lineRule="auto"/>
        <w:ind w:left="3552" w:firstLine="69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F07">
        <w:rPr>
          <w:rFonts w:ascii="Arial" w:eastAsia="Times New Roman" w:hAnsi="Arial" w:cs="Arial"/>
          <w:sz w:val="20"/>
          <w:szCs w:val="20"/>
          <w:lang w:eastAsia="pl-PL"/>
        </w:rPr>
        <w:t>Z up. MARSZAŁKA WOJEWÓDZTWA</w:t>
      </w:r>
    </w:p>
    <w:p w14:paraId="1052FA0E" w14:textId="77777777" w:rsidR="0077547E" w:rsidRPr="00860F07" w:rsidRDefault="0077547E" w:rsidP="0077547E">
      <w:pPr>
        <w:spacing w:after="200" w:line="240" w:lineRule="auto"/>
        <w:ind w:left="3552" w:firstLine="696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5A4FA288" w14:textId="3EAA77A8" w:rsidR="0077547E" w:rsidRPr="00860F07" w:rsidRDefault="00860F07" w:rsidP="0077547E">
      <w:pPr>
        <w:spacing w:after="200" w:line="240" w:lineRule="auto"/>
        <w:ind w:left="3552" w:firstLine="696"/>
        <w:contextualSpacing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>Andrzej Kulig</w:t>
      </w:r>
    </w:p>
    <w:p w14:paraId="12DBFDDD" w14:textId="77777777" w:rsidR="0077547E" w:rsidRPr="00860F07" w:rsidRDefault="0077547E" w:rsidP="0077547E">
      <w:pPr>
        <w:spacing w:after="200" w:line="240" w:lineRule="auto"/>
        <w:ind w:left="3552" w:firstLine="696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C1B2521" w14:textId="77777777" w:rsidR="0077547E" w:rsidRPr="00860F07" w:rsidRDefault="0077547E" w:rsidP="0077547E">
      <w:pPr>
        <w:spacing w:after="200" w:line="240" w:lineRule="auto"/>
        <w:ind w:left="3552" w:firstLine="696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786C4823" w14:textId="77777777" w:rsidR="0077547E" w:rsidRPr="00860F07" w:rsidRDefault="0077547E" w:rsidP="0077547E">
      <w:pPr>
        <w:spacing w:after="200" w:line="240" w:lineRule="auto"/>
        <w:ind w:left="3552" w:firstLine="696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D186F28" w14:textId="77777777" w:rsidR="0077547E" w:rsidRPr="00860F07" w:rsidRDefault="0077547E" w:rsidP="0077547E">
      <w:pPr>
        <w:spacing w:after="200" w:line="240" w:lineRule="auto"/>
        <w:ind w:left="3552" w:firstLine="69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F07">
        <w:rPr>
          <w:rFonts w:ascii="Arial" w:eastAsia="Times New Roman" w:hAnsi="Arial" w:cs="Arial"/>
          <w:sz w:val="20"/>
          <w:szCs w:val="20"/>
          <w:lang w:eastAsia="pl-PL"/>
        </w:rPr>
        <w:t xml:space="preserve">    DYREKTOR DEPARTAMENTU</w:t>
      </w:r>
    </w:p>
    <w:p w14:paraId="5D6D48E4" w14:textId="77777777" w:rsidR="0077547E" w:rsidRPr="00860F07" w:rsidRDefault="0077547E" w:rsidP="0077547E">
      <w:pPr>
        <w:spacing w:after="200" w:line="240" w:lineRule="auto"/>
        <w:ind w:left="3552" w:firstLine="69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F07">
        <w:rPr>
          <w:rFonts w:ascii="Arial" w:eastAsia="Times New Roman" w:hAnsi="Arial" w:cs="Arial"/>
          <w:sz w:val="20"/>
          <w:szCs w:val="20"/>
          <w:lang w:eastAsia="pl-PL"/>
        </w:rPr>
        <w:t xml:space="preserve">        OCHRONY ŚRODOWISKA</w:t>
      </w:r>
    </w:p>
    <w:p w14:paraId="14DC0657" w14:textId="77777777" w:rsidR="0077547E" w:rsidRPr="00860F07" w:rsidRDefault="0077547E">
      <w:pPr>
        <w:rPr>
          <w:sz w:val="23"/>
          <w:szCs w:val="23"/>
        </w:rPr>
      </w:pPr>
    </w:p>
    <w:sectPr w:rsidR="0077547E" w:rsidRPr="00860F07" w:rsidSect="007173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73A2" w14:textId="77777777" w:rsidR="00BC4F61" w:rsidRDefault="00BC4F61" w:rsidP="00493066">
      <w:pPr>
        <w:spacing w:after="0" w:line="240" w:lineRule="auto"/>
      </w:pPr>
      <w:r>
        <w:separator/>
      </w:r>
    </w:p>
  </w:endnote>
  <w:endnote w:type="continuationSeparator" w:id="0">
    <w:p w14:paraId="25E90E0A" w14:textId="77777777" w:rsidR="00BC4F61" w:rsidRDefault="00BC4F61" w:rsidP="0049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9471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148F3D" w14:textId="77777777" w:rsidR="00493066" w:rsidRDefault="00493066">
            <w:pPr>
              <w:pStyle w:val="Stopka"/>
              <w:jc w:val="right"/>
            </w:pPr>
            <w:r>
              <w:t xml:space="preserve">Strona </w:t>
            </w:r>
            <w:r w:rsidR="0071731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1731A">
              <w:rPr>
                <w:b/>
                <w:bCs/>
                <w:sz w:val="24"/>
                <w:szCs w:val="24"/>
              </w:rPr>
              <w:fldChar w:fldCharType="separate"/>
            </w:r>
            <w:r w:rsidR="00394497">
              <w:rPr>
                <w:b/>
                <w:bCs/>
                <w:noProof/>
              </w:rPr>
              <w:t>6</w:t>
            </w:r>
            <w:r w:rsidR="0071731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731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1731A">
              <w:rPr>
                <w:b/>
                <w:bCs/>
                <w:sz w:val="24"/>
                <w:szCs w:val="24"/>
              </w:rPr>
              <w:fldChar w:fldCharType="separate"/>
            </w:r>
            <w:r w:rsidR="00394497">
              <w:rPr>
                <w:b/>
                <w:bCs/>
                <w:noProof/>
              </w:rPr>
              <w:t>6</w:t>
            </w:r>
            <w:r w:rsidR="007173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C80E60" w14:textId="77777777" w:rsidR="00493066" w:rsidRDefault="00493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BB48" w14:textId="77777777" w:rsidR="00BC4F61" w:rsidRDefault="00BC4F61" w:rsidP="00493066">
      <w:pPr>
        <w:spacing w:after="0" w:line="240" w:lineRule="auto"/>
      </w:pPr>
      <w:r>
        <w:separator/>
      </w:r>
    </w:p>
  </w:footnote>
  <w:footnote w:type="continuationSeparator" w:id="0">
    <w:p w14:paraId="7E278D7B" w14:textId="77777777" w:rsidR="00BC4F61" w:rsidRDefault="00BC4F61" w:rsidP="0049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9022" w14:textId="1D3D76D6" w:rsidR="00BE0C58" w:rsidRPr="00BE0C58" w:rsidRDefault="00BE0C58">
    <w:pPr>
      <w:pStyle w:val="Nagwek"/>
      <w:rPr>
        <w:rFonts w:ascii="Arial" w:hAnsi="Arial" w:cs="Arial"/>
        <w:b/>
        <w:bCs/>
      </w:rPr>
    </w:pPr>
    <w:r w:rsidRPr="00BE0C58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BE0C58">
      <w:rPr>
        <w:rFonts w:ascii="Arial" w:hAnsi="Arial" w:cs="Arial"/>
        <w:b/>
        <w:bCs/>
      </w:rPr>
      <w:t>OS.I.7222.9.6.2020.RD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A04C83C"/>
    <w:lvl w:ilvl="0">
      <w:start w:val="1"/>
      <w:numFmt w:val="decimal"/>
      <w:pStyle w:val="Nagwek1"/>
      <w:lvlText w:val="%1. "/>
      <w:lvlJc w:val="left"/>
      <w:pPr>
        <w:tabs>
          <w:tab w:val="num" w:pos="558"/>
        </w:tabs>
        <w:ind w:left="558" w:hanging="567"/>
      </w:pPr>
      <w:rPr>
        <w:rFonts w:hint="default"/>
      </w:rPr>
    </w:lvl>
    <w:lvl w:ilvl="1">
      <w:start w:val="1"/>
      <w:numFmt w:val="decimal"/>
      <w:pStyle w:val="Nagwek2"/>
      <w:lvlText w:val="%1.%2.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. "/>
      <w:lvlJc w:val="left"/>
      <w:pPr>
        <w:tabs>
          <w:tab w:val="num" w:pos="1125"/>
        </w:tabs>
        <w:ind w:left="1125" w:hanging="843"/>
      </w:pPr>
      <w:rPr>
        <w:rFonts w:hint="default"/>
      </w:rPr>
    </w:lvl>
    <w:lvl w:ilvl="3">
      <w:start w:val="1"/>
      <w:numFmt w:val="decimal"/>
      <w:pStyle w:val="Nagwek4"/>
      <w:lvlText w:val="%1.%2.%3.%4. 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pStyle w:val="Nagwek5"/>
      <w:lvlText w:val="%1.%2.%3.%4.%5.  "/>
      <w:lvlJc w:val="left"/>
      <w:pPr>
        <w:tabs>
          <w:tab w:val="num" w:pos="2268"/>
        </w:tabs>
        <w:ind w:left="2268" w:hanging="1418"/>
      </w:pPr>
      <w:rPr>
        <w:rFonts w:hint="default"/>
      </w:rPr>
    </w:lvl>
    <w:lvl w:ilvl="5">
      <w:start w:val="1"/>
      <w:numFmt w:val="decimal"/>
      <w:pStyle w:val="Nagwek6"/>
      <w:lvlText w:val="%1.%2.%3.%4.%5.%6. "/>
      <w:lvlJc w:val="left"/>
      <w:pPr>
        <w:tabs>
          <w:tab w:val="num" w:pos="2934"/>
        </w:tabs>
        <w:ind w:left="2410" w:hanging="1276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-2"/>
        </w:tabs>
        <w:ind w:left="1294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-2"/>
        </w:tabs>
        <w:ind w:left="1438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-2"/>
        </w:tabs>
        <w:ind w:left="1582" w:hanging="1584"/>
      </w:pPr>
      <w:rPr>
        <w:rFonts w:hint="default"/>
      </w:rPr>
    </w:lvl>
  </w:abstractNum>
  <w:abstractNum w:abstractNumId="1" w15:restartNumberingAfterBreak="0">
    <w:nsid w:val="1D4219E9"/>
    <w:multiLevelType w:val="hybridMultilevel"/>
    <w:tmpl w:val="AD58A1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0D6"/>
    <w:multiLevelType w:val="hybridMultilevel"/>
    <w:tmpl w:val="C444E45C"/>
    <w:lvl w:ilvl="0" w:tplc="3280A9DC">
      <w:start w:val="1"/>
      <w:numFmt w:val="bullet"/>
      <w:pStyle w:val="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1F0"/>
    <w:multiLevelType w:val="hybridMultilevel"/>
    <w:tmpl w:val="23864968"/>
    <w:lvl w:ilvl="0" w:tplc="F14236F2">
      <w:start w:val="1"/>
      <w:numFmt w:val="decimal"/>
      <w:pStyle w:val="N2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F3792"/>
    <w:multiLevelType w:val="hybridMultilevel"/>
    <w:tmpl w:val="2A766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B5E69"/>
    <w:multiLevelType w:val="hybridMultilevel"/>
    <w:tmpl w:val="F4BE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0D55"/>
    <w:multiLevelType w:val="hybridMultilevel"/>
    <w:tmpl w:val="FDA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5AE6"/>
    <w:multiLevelType w:val="hybridMultilevel"/>
    <w:tmpl w:val="0A2C8808"/>
    <w:lvl w:ilvl="0" w:tplc="FC3E6036">
      <w:start w:val="1"/>
      <w:numFmt w:val="bullet"/>
      <w:pStyle w:val="W1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466F2"/>
    <w:multiLevelType w:val="singleLevel"/>
    <w:tmpl w:val="1F1E26D4"/>
    <w:lvl w:ilvl="0">
      <w:start w:val="1"/>
      <w:numFmt w:val="decimal"/>
      <w:pStyle w:val="N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 w16cid:durableId="1319530495">
    <w:abstractNumId w:val="0"/>
  </w:num>
  <w:num w:numId="2" w16cid:durableId="1583635351">
    <w:abstractNumId w:val="2"/>
  </w:num>
  <w:num w:numId="3" w16cid:durableId="2029288860">
    <w:abstractNumId w:val="7"/>
  </w:num>
  <w:num w:numId="4" w16cid:durableId="382487130">
    <w:abstractNumId w:val="8"/>
  </w:num>
  <w:num w:numId="5" w16cid:durableId="545920149">
    <w:abstractNumId w:val="3"/>
  </w:num>
  <w:num w:numId="6" w16cid:durableId="446463030">
    <w:abstractNumId w:val="8"/>
    <w:lvlOverride w:ilvl="0">
      <w:startOverride w:val="1"/>
    </w:lvlOverride>
  </w:num>
  <w:num w:numId="7" w16cid:durableId="847258489">
    <w:abstractNumId w:val="3"/>
    <w:lvlOverride w:ilvl="0">
      <w:startOverride w:val="1"/>
    </w:lvlOverride>
  </w:num>
  <w:num w:numId="8" w16cid:durableId="1425761573">
    <w:abstractNumId w:val="4"/>
  </w:num>
  <w:num w:numId="9" w16cid:durableId="1015378800">
    <w:abstractNumId w:val="8"/>
    <w:lvlOverride w:ilvl="0">
      <w:startOverride w:val="1"/>
    </w:lvlOverride>
  </w:num>
  <w:num w:numId="10" w16cid:durableId="157963301">
    <w:abstractNumId w:val="5"/>
  </w:num>
  <w:num w:numId="11" w16cid:durableId="1808546581">
    <w:abstractNumId w:val="3"/>
    <w:lvlOverride w:ilvl="0">
      <w:startOverride w:val="1"/>
    </w:lvlOverride>
  </w:num>
  <w:num w:numId="12" w16cid:durableId="2032418452">
    <w:abstractNumId w:val="3"/>
    <w:lvlOverride w:ilvl="0">
      <w:startOverride w:val="1"/>
    </w:lvlOverride>
  </w:num>
  <w:num w:numId="13" w16cid:durableId="1068386498">
    <w:abstractNumId w:val="6"/>
  </w:num>
  <w:num w:numId="14" w16cid:durableId="682510481">
    <w:abstractNumId w:val="1"/>
  </w:num>
  <w:num w:numId="15" w16cid:durableId="116138324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8D"/>
    <w:rsid w:val="000904A1"/>
    <w:rsid w:val="001F49F9"/>
    <w:rsid w:val="00394497"/>
    <w:rsid w:val="003F4AF1"/>
    <w:rsid w:val="00493066"/>
    <w:rsid w:val="004D505C"/>
    <w:rsid w:val="005A2CDE"/>
    <w:rsid w:val="005B7D9E"/>
    <w:rsid w:val="005C1EDF"/>
    <w:rsid w:val="005F60B0"/>
    <w:rsid w:val="00647AC1"/>
    <w:rsid w:val="0071731A"/>
    <w:rsid w:val="00774255"/>
    <w:rsid w:val="0077547E"/>
    <w:rsid w:val="00860F07"/>
    <w:rsid w:val="00922C03"/>
    <w:rsid w:val="00B17BD0"/>
    <w:rsid w:val="00BB378D"/>
    <w:rsid w:val="00BC4F61"/>
    <w:rsid w:val="00BE0C58"/>
    <w:rsid w:val="00D636BA"/>
    <w:rsid w:val="00DD5C8A"/>
    <w:rsid w:val="00EF5BAC"/>
    <w:rsid w:val="00EF7C98"/>
    <w:rsid w:val="00F715BD"/>
    <w:rsid w:val="00FA5D0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288B"/>
  <w15:docId w15:val="{54555EB9-3985-49AC-A399-0B5008FD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31A"/>
  </w:style>
  <w:style w:type="paragraph" w:styleId="Nagwek1">
    <w:name w:val="heading 1"/>
    <w:aliases w:val="Nagłówek DRUGI,Nagłówek 1 GRZ"/>
    <w:basedOn w:val="Normalny"/>
    <w:next w:val="P1Wcity"/>
    <w:link w:val="Nagwek1Znak"/>
    <w:qFormat/>
    <w:rsid w:val="00BB378D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20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aliases w:val="adpis 2,Nagłówek 2 Znak Znak,Paragraaf,Podtytuł1,Heading 2 AGT ESIA,Nagłówek 1.2"/>
    <w:basedOn w:val="Nagwek1"/>
    <w:next w:val="P1Wcity"/>
    <w:link w:val="Nagwek2Znak"/>
    <w:qFormat/>
    <w:rsid w:val="00BB378D"/>
    <w:pPr>
      <w:pageBreakBefore w:val="0"/>
      <w:numPr>
        <w:ilvl w:val="1"/>
      </w:numPr>
      <w:spacing w:before="320"/>
      <w:outlineLvl w:val="1"/>
    </w:pPr>
    <w:rPr>
      <w:sz w:val="26"/>
    </w:rPr>
  </w:style>
  <w:style w:type="paragraph" w:styleId="Nagwek3">
    <w:name w:val="heading 3"/>
    <w:aliases w:val="Org Heading 1,h1,zwyk3y tekst,zwykły tekst,zwyk³y tekst,h1 Znak,Subparagraaf,Podtytuł2"/>
    <w:basedOn w:val="Nagwek2"/>
    <w:next w:val="P1Wcity"/>
    <w:link w:val="Nagwek3Znak"/>
    <w:qFormat/>
    <w:rsid w:val="00BB378D"/>
    <w:pPr>
      <w:numPr>
        <w:ilvl w:val="2"/>
      </w:numPr>
      <w:tabs>
        <w:tab w:val="clear" w:pos="1125"/>
        <w:tab w:val="num" w:pos="993"/>
      </w:tabs>
      <w:ind w:left="993" w:hanging="993"/>
      <w:outlineLvl w:val="2"/>
    </w:pPr>
    <w:rPr>
      <w:sz w:val="24"/>
    </w:rPr>
  </w:style>
  <w:style w:type="paragraph" w:styleId="Nagwek4">
    <w:name w:val="heading 4"/>
    <w:aliases w:val="Org Heading 2"/>
    <w:basedOn w:val="Nagwek3"/>
    <w:next w:val="P1Wcity"/>
    <w:link w:val="Nagwek4Znak"/>
    <w:qFormat/>
    <w:rsid w:val="00BB378D"/>
    <w:pPr>
      <w:numPr>
        <w:ilvl w:val="3"/>
      </w:numPr>
      <w:tabs>
        <w:tab w:val="clear" w:pos="1701"/>
        <w:tab w:val="num" w:pos="1276"/>
      </w:tabs>
      <w:ind w:left="1276" w:hanging="1276"/>
      <w:outlineLvl w:val="3"/>
    </w:pPr>
  </w:style>
  <w:style w:type="paragraph" w:styleId="Nagwek5">
    <w:name w:val="heading 5"/>
    <w:aliases w:val="Org Heading 3,h3"/>
    <w:basedOn w:val="Nagwek4"/>
    <w:next w:val="P1Wcity"/>
    <w:link w:val="Nagwek5Znak"/>
    <w:qFormat/>
    <w:rsid w:val="00BB378D"/>
    <w:pPr>
      <w:numPr>
        <w:ilvl w:val="4"/>
      </w:numPr>
      <w:tabs>
        <w:tab w:val="clear" w:pos="2268"/>
        <w:tab w:val="num" w:pos="1418"/>
      </w:tabs>
      <w:ind w:left="1418"/>
      <w:outlineLvl w:val="4"/>
    </w:pPr>
    <w:rPr>
      <w:sz w:val="22"/>
    </w:rPr>
  </w:style>
  <w:style w:type="paragraph" w:styleId="Nagwek6">
    <w:name w:val="heading 6"/>
    <w:aliases w:val=" Tabela,Nagłówek 6 Tabela,Nagłówek6 Tabela,Nag3ówek 6 Tabela,Nag3ówek6 Tabela,Naglówek 6 Tabela,Naglówek6 Tabela,Nag³ówek 6 Tabela,Nag³ówek6 Tabela,Nag³ówek6,Nagłówek6,Nag3ówek6"/>
    <w:basedOn w:val="Nagwek5"/>
    <w:next w:val="P1Wcity"/>
    <w:link w:val="Nagwek6Znak"/>
    <w:qFormat/>
    <w:rsid w:val="00BB378D"/>
    <w:pPr>
      <w:numPr>
        <w:ilvl w:val="5"/>
      </w:numPr>
      <w:tabs>
        <w:tab w:val="clear" w:pos="2934"/>
        <w:tab w:val="num" w:pos="1560"/>
      </w:tabs>
      <w:ind w:left="1559" w:hanging="1559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BB378D"/>
    <w:pPr>
      <w:numPr>
        <w:ilvl w:val="6"/>
        <w:numId w:val="1"/>
      </w:numPr>
      <w:tabs>
        <w:tab w:val="left" w:pos="1296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8">
    <w:name w:val="heading 8"/>
    <w:aliases w:val="tyt.za3.,tyt.zał."/>
    <w:basedOn w:val="Normalny"/>
    <w:next w:val="Normalny"/>
    <w:link w:val="Nagwek8Znak"/>
    <w:qFormat/>
    <w:rsid w:val="00BB378D"/>
    <w:pPr>
      <w:numPr>
        <w:ilvl w:val="7"/>
        <w:numId w:val="1"/>
      </w:numPr>
      <w:tabs>
        <w:tab w:val="left" w:pos="144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B378D"/>
    <w:pPr>
      <w:numPr>
        <w:ilvl w:val="8"/>
        <w:numId w:val="1"/>
      </w:numPr>
      <w:tabs>
        <w:tab w:val="left" w:pos="158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RUGI Znak,Nagłówek 1 GRZ Znak"/>
    <w:basedOn w:val="Domylnaczcionkaakapitu"/>
    <w:link w:val="Nagwek1"/>
    <w:rsid w:val="00BB378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adpis 2 Znak,Nagłówek 2 Znak Znak Znak,Paragraaf Znak,Podtytuł1 Znak,Heading 2 AGT ESIA Znak,Nagłówek 1.2 Znak"/>
    <w:basedOn w:val="Domylnaczcionkaakapitu"/>
    <w:link w:val="Nagwek2"/>
    <w:rsid w:val="00BB378D"/>
    <w:rPr>
      <w:rFonts w:ascii="Arial" w:eastAsia="Times New Roman" w:hAnsi="Arial" w:cs="Times New Roman"/>
      <w:b/>
      <w:kern w:val="28"/>
      <w:sz w:val="26"/>
      <w:szCs w:val="20"/>
      <w:lang w:eastAsia="pl-PL"/>
    </w:rPr>
  </w:style>
  <w:style w:type="character" w:customStyle="1" w:styleId="Nagwek3Znak">
    <w:name w:val="Nagłówek 3 Znak"/>
    <w:aliases w:val="Org Heading 1 Znak,h1 Znak1,zwyk3y tekst Znak,zwykły tekst Znak,zwyk³y tekst Znak,h1 Znak Znak,Subparagraaf Znak,Podtytuł2 Znak"/>
    <w:basedOn w:val="Domylnaczcionkaakapitu"/>
    <w:link w:val="Nagwek3"/>
    <w:rsid w:val="00BB378D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aliases w:val="Org Heading 2 Znak"/>
    <w:basedOn w:val="Domylnaczcionkaakapitu"/>
    <w:link w:val="Nagwek4"/>
    <w:rsid w:val="00BB378D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BB378D"/>
    <w:rPr>
      <w:rFonts w:ascii="Arial" w:eastAsia="Times New Roman" w:hAnsi="Arial" w:cs="Times New Roman"/>
      <w:b/>
      <w:kern w:val="28"/>
      <w:szCs w:val="20"/>
      <w:lang w:eastAsia="pl-PL"/>
    </w:rPr>
  </w:style>
  <w:style w:type="character" w:customStyle="1" w:styleId="Nagwek6Znak">
    <w:name w:val="Nagłówek 6 Znak"/>
    <w:aliases w:val=" Tabela Znak,Nagłówek 6 Tabela Znak,Nagłówek6 Tabela Znak,Nag3ówek 6 Tabela Znak,Nag3ówek6 Tabela Znak,Naglówek 6 Tabela Znak,Naglówek6 Tabela Znak,Nag³ówek 6 Tabela Znak,Nag³ówek6 Tabela Znak,Nag³ówek6 Znak,Nagłówek6 Znak,Nag3ówek6 Znak"/>
    <w:basedOn w:val="Domylnaczcionkaakapitu"/>
    <w:link w:val="Nagwek6"/>
    <w:rsid w:val="00BB378D"/>
    <w:rPr>
      <w:rFonts w:ascii="Arial" w:eastAsia="Times New Roman" w:hAnsi="Arial" w:cs="Times New Roman"/>
      <w:b/>
      <w:i/>
      <w:kern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78D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8Znak">
    <w:name w:val="Nagłówek 8 Znak"/>
    <w:aliases w:val="tyt.za3. Znak,tyt.zał. Znak"/>
    <w:basedOn w:val="Domylnaczcionkaakapitu"/>
    <w:link w:val="Nagwek8"/>
    <w:rsid w:val="00BB378D"/>
    <w:rPr>
      <w:rFonts w:ascii="Arial" w:eastAsia="Times New Roman" w:hAnsi="Arial" w:cs="Times New Roman"/>
      <w:i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B378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P1Wcity">
    <w:name w:val="P1_Wcięty"/>
    <w:basedOn w:val="Normalny"/>
    <w:link w:val="P1WcityZnak"/>
    <w:rsid w:val="00BB378D"/>
    <w:pPr>
      <w:overflowPunct w:val="0"/>
      <w:autoSpaceDE w:val="0"/>
      <w:autoSpaceDN w:val="0"/>
      <w:adjustRightInd w:val="0"/>
      <w:spacing w:after="40" w:line="300" w:lineRule="exact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aliases w:val="Podpis pod rysunkiem,Nagłówek Tabeli,Nag3ówek Tabeli,Naglówek Tabeli,Nag³ówek Tabeli,Legenda Znak,Legenda Znak Znak Znak,Legenda Znak Znak,Legenda Znak Znak Znak Znak,Legenda Znak Znak Znak Znak Znak Znak,Legenda Znak Znak Z Znak,...,Podpisy,(U)"/>
    <w:basedOn w:val="P1Wcity"/>
    <w:next w:val="Tabela"/>
    <w:link w:val="LegendaZnak1"/>
    <w:qFormat/>
    <w:rsid w:val="00BB378D"/>
    <w:pPr>
      <w:keepNext/>
      <w:tabs>
        <w:tab w:val="left" w:pos="1134"/>
      </w:tabs>
      <w:spacing w:before="120"/>
      <w:ind w:left="1134" w:hanging="1134"/>
      <w:jc w:val="left"/>
    </w:pPr>
    <w:rPr>
      <w:sz w:val="20"/>
    </w:rPr>
  </w:style>
  <w:style w:type="paragraph" w:customStyle="1" w:styleId="Tabela">
    <w:name w:val="Tabela"/>
    <w:basedOn w:val="Normalny"/>
    <w:uiPriority w:val="99"/>
    <w:qFormat/>
    <w:rsid w:val="00BB378D"/>
    <w:pPr>
      <w:keepNext/>
      <w:keepLines/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W1">
    <w:name w:val="W1"/>
    <w:basedOn w:val="P1Wcity"/>
    <w:qFormat/>
    <w:rsid w:val="00BB378D"/>
    <w:pPr>
      <w:numPr>
        <w:numId w:val="3"/>
      </w:numPr>
      <w:tabs>
        <w:tab w:val="clear" w:pos="360"/>
        <w:tab w:val="num" w:pos="284"/>
      </w:tabs>
      <w:ind w:left="284" w:hanging="284"/>
    </w:pPr>
  </w:style>
  <w:style w:type="paragraph" w:customStyle="1" w:styleId="W2">
    <w:name w:val="W2"/>
    <w:basedOn w:val="W1"/>
    <w:link w:val="W2Znak"/>
    <w:rsid w:val="00BB378D"/>
    <w:pPr>
      <w:tabs>
        <w:tab w:val="clear" w:pos="284"/>
        <w:tab w:val="num" w:pos="567"/>
      </w:tabs>
      <w:ind w:left="567" w:hanging="283"/>
    </w:pPr>
  </w:style>
  <w:style w:type="paragraph" w:customStyle="1" w:styleId="W3">
    <w:name w:val="W3"/>
    <w:basedOn w:val="W2"/>
    <w:rsid w:val="00BB378D"/>
    <w:pPr>
      <w:tabs>
        <w:tab w:val="clear" w:pos="567"/>
        <w:tab w:val="left" w:pos="851"/>
      </w:tabs>
      <w:ind w:left="851" w:hanging="284"/>
    </w:pPr>
  </w:style>
  <w:style w:type="paragraph" w:customStyle="1" w:styleId="N1">
    <w:name w:val="N1"/>
    <w:basedOn w:val="P1Wcity"/>
    <w:rsid w:val="00BB378D"/>
    <w:pPr>
      <w:numPr>
        <w:numId w:val="4"/>
      </w:numPr>
      <w:tabs>
        <w:tab w:val="clear" w:pos="425"/>
        <w:tab w:val="num" w:pos="360"/>
      </w:tabs>
      <w:ind w:left="0" w:firstLine="284"/>
    </w:pPr>
  </w:style>
  <w:style w:type="paragraph" w:customStyle="1" w:styleId="N2">
    <w:name w:val="N2"/>
    <w:basedOn w:val="N1"/>
    <w:uiPriority w:val="99"/>
    <w:rsid w:val="00BB378D"/>
    <w:pPr>
      <w:numPr>
        <w:numId w:val="5"/>
      </w:numPr>
      <w:tabs>
        <w:tab w:val="clear" w:pos="709"/>
        <w:tab w:val="num" w:pos="360"/>
      </w:tabs>
      <w:ind w:left="425"/>
    </w:pPr>
  </w:style>
  <w:style w:type="paragraph" w:customStyle="1" w:styleId="K1">
    <w:name w:val="K1"/>
    <w:basedOn w:val="P1Wcity"/>
    <w:rsid w:val="00BB378D"/>
    <w:pPr>
      <w:numPr>
        <w:numId w:val="2"/>
      </w:numPr>
      <w:tabs>
        <w:tab w:val="clear" w:pos="720"/>
        <w:tab w:val="left" w:pos="284"/>
        <w:tab w:val="num" w:pos="360"/>
      </w:tabs>
      <w:ind w:left="284" w:hanging="284"/>
    </w:pPr>
  </w:style>
  <w:style w:type="character" w:customStyle="1" w:styleId="P1WcityZnak">
    <w:name w:val="P1_Wcięty Znak"/>
    <w:link w:val="P1Wcity"/>
    <w:rsid w:val="00BB378D"/>
    <w:rPr>
      <w:rFonts w:ascii="Arial" w:eastAsia="Times New Roman" w:hAnsi="Arial" w:cs="Times New Roman"/>
      <w:szCs w:val="20"/>
      <w:lang w:eastAsia="pl-PL"/>
    </w:rPr>
  </w:style>
  <w:style w:type="paragraph" w:customStyle="1" w:styleId="normalny0">
    <w:name w:val="normalny"/>
    <w:basedOn w:val="P1Wcity"/>
    <w:link w:val="normalnyZnak"/>
    <w:qFormat/>
    <w:rsid w:val="00BB378D"/>
    <w:rPr>
      <w:color w:val="548DD4"/>
    </w:rPr>
  </w:style>
  <w:style w:type="character" w:customStyle="1" w:styleId="normalnyZnak">
    <w:name w:val="normalny Znak"/>
    <w:link w:val="normalny0"/>
    <w:rsid w:val="00BB378D"/>
    <w:rPr>
      <w:rFonts w:ascii="Arial" w:eastAsia="Times New Roman" w:hAnsi="Arial" w:cs="Times New Roman"/>
      <w:color w:val="548DD4"/>
      <w:szCs w:val="20"/>
      <w:lang w:eastAsia="pl-PL"/>
    </w:rPr>
  </w:style>
  <w:style w:type="character" w:customStyle="1" w:styleId="LegendaZnak1">
    <w:name w:val="Legenda Znak1"/>
    <w:aliases w:val="Podpis pod rysunkiem Znak,Nagłówek Tabeli Znak,Nag3ówek Tabeli Znak,Naglówek Tabeli Znak,Nag³ówek Tabeli Znak,Legenda Znak Znak1,Legenda Znak Znak Znak Znak1,Legenda Znak Znak Znak1,Legenda Znak Znak Znak Znak Znak,... Znak,Podpisy Znak"/>
    <w:link w:val="Legenda"/>
    <w:rsid w:val="00BB378D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B37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2Znak">
    <w:name w:val="W2 Znak"/>
    <w:link w:val="W2"/>
    <w:rsid w:val="00BB378D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066"/>
  </w:style>
  <w:style w:type="paragraph" w:styleId="Stopka">
    <w:name w:val="footer"/>
    <w:basedOn w:val="Normalny"/>
    <w:link w:val="StopkaZnak"/>
    <w:uiPriority w:val="99"/>
    <w:unhideWhenUsed/>
    <w:rsid w:val="0049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B324-9260-4A94-BF1E-0073A42E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5</cp:revision>
  <cp:lastPrinted>2022-07-20T13:14:00Z</cp:lastPrinted>
  <dcterms:created xsi:type="dcterms:W3CDTF">2022-08-23T07:25:00Z</dcterms:created>
  <dcterms:modified xsi:type="dcterms:W3CDTF">2022-09-07T08:38:00Z</dcterms:modified>
</cp:coreProperties>
</file>